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445AB5" w14:textId="3ABBE025" w:rsidR="00E90E49" w:rsidRPr="00CE0424" w:rsidRDefault="00E469AF" w:rsidP="00E35559">
      <w:pPr>
        <w:pStyle w:val="3GPPHeader"/>
        <w:spacing w:after="60"/>
        <w:rPr>
          <w:sz w:val="32"/>
          <w:szCs w:val="32"/>
          <w:highlight w:val="yellow"/>
        </w:rPr>
      </w:pPr>
      <w:r w:rsidRPr="00EA06D5">
        <w:t xml:space="preserve">3GPP TSG RAN </w:t>
      </w:r>
      <w:r w:rsidR="00651A1D">
        <w:t>WG1 Meeting #96</w:t>
      </w:r>
      <w:r w:rsidR="00E90E49" w:rsidRPr="00CE0424">
        <w:tab/>
      </w:r>
      <w:proofErr w:type="spellStart"/>
      <w:r w:rsidRPr="00CE0424">
        <w:rPr>
          <w:sz w:val="32"/>
          <w:szCs w:val="32"/>
        </w:rPr>
        <w:t>Tdoc</w:t>
      </w:r>
      <w:proofErr w:type="spellEnd"/>
      <w:r w:rsidRPr="00CE0424">
        <w:rPr>
          <w:sz w:val="32"/>
          <w:szCs w:val="32"/>
        </w:rPr>
        <w:t xml:space="preserve"> R</w:t>
      </w:r>
      <w:r>
        <w:rPr>
          <w:sz w:val="32"/>
          <w:szCs w:val="32"/>
        </w:rPr>
        <w:t>1</w:t>
      </w:r>
      <w:r w:rsidRPr="00CE0424">
        <w:rPr>
          <w:sz w:val="32"/>
          <w:szCs w:val="32"/>
        </w:rPr>
        <w:t>-</w:t>
      </w:r>
      <w:r w:rsidR="00603605" w:rsidRPr="00CE0424">
        <w:rPr>
          <w:sz w:val="32"/>
          <w:szCs w:val="32"/>
        </w:rPr>
        <w:t>1</w:t>
      </w:r>
      <w:r w:rsidR="00195842">
        <w:rPr>
          <w:sz w:val="32"/>
          <w:szCs w:val="32"/>
        </w:rPr>
        <w:t>90</w:t>
      </w:r>
      <w:r w:rsidR="008C1C28">
        <w:rPr>
          <w:sz w:val="32"/>
          <w:szCs w:val="32"/>
        </w:rPr>
        <w:t>2860</w:t>
      </w:r>
    </w:p>
    <w:p w14:paraId="06CCB2C4" w14:textId="29A98CB4" w:rsidR="009E1BB6" w:rsidRPr="00CE0424" w:rsidRDefault="006660B8" w:rsidP="009E1BB6">
      <w:pPr>
        <w:pStyle w:val="3GPPHeader"/>
      </w:pPr>
      <w:r>
        <w:t>Athens, Greece, February 25</w:t>
      </w:r>
      <w:r>
        <w:rPr>
          <w:vertAlign w:val="superscript"/>
        </w:rPr>
        <w:t>th</w:t>
      </w:r>
      <w:r>
        <w:t xml:space="preserve"> – March 1</w:t>
      </w:r>
      <w:r>
        <w:rPr>
          <w:vertAlign w:val="superscript"/>
        </w:rPr>
        <w:t>st</w:t>
      </w:r>
      <w:r>
        <w:t>, 2019</w:t>
      </w:r>
    </w:p>
    <w:p w14:paraId="1F4608B5" w14:textId="77777777" w:rsidR="00E90E49" w:rsidRPr="00CE0424" w:rsidRDefault="00E90E49" w:rsidP="00357380">
      <w:pPr>
        <w:pStyle w:val="3GPPHeader"/>
      </w:pPr>
    </w:p>
    <w:p w14:paraId="5CC8B96E" w14:textId="5C2BE0B5" w:rsidR="00E90E49" w:rsidRPr="00A9204F" w:rsidRDefault="00E90E49" w:rsidP="00311702">
      <w:pPr>
        <w:pStyle w:val="3GPPHeader"/>
        <w:rPr>
          <w:sz w:val="22"/>
          <w:szCs w:val="22"/>
          <w:lang w:val="en-US"/>
        </w:rPr>
      </w:pPr>
      <w:r w:rsidRPr="00A9204F">
        <w:rPr>
          <w:sz w:val="22"/>
          <w:szCs w:val="22"/>
          <w:lang w:val="en-US"/>
        </w:rPr>
        <w:t>Agenda Item:</w:t>
      </w:r>
      <w:r w:rsidRPr="00A9204F">
        <w:rPr>
          <w:sz w:val="22"/>
          <w:szCs w:val="22"/>
          <w:lang w:val="en-US"/>
        </w:rPr>
        <w:tab/>
      </w:r>
      <w:r w:rsidR="00E25C39" w:rsidRPr="00A9204F">
        <w:rPr>
          <w:sz w:val="22"/>
          <w:szCs w:val="22"/>
          <w:lang w:val="en-US"/>
        </w:rPr>
        <w:t>7.2.8.6</w:t>
      </w:r>
    </w:p>
    <w:p w14:paraId="1B7E9B36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63152FD2" w14:textId="1F02C9D1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871D14">
        <w:rPr>
          <w:sz w:val="22"/>
          <w:szCs w:val="22"/>
        </w:rPr>
        <w:t>On the number of TRPs for high reliability</w:t>
      </w:r>
      <w:r w:rsidR="008B052A">
        <w:rPr>
          <w:sz w:val="22"/>
          <w:szCs w:val="22"/>
        </w:rPr>
        <w:t xml:space="preserve"> at 4 GHz</w:t>
      </w:r>
    </w:p>
    <w:p w14:paraId="1155B603" w14:textId="55B3A158" w:rsidR="00E90E49" w:rsidRPr="00CE0424" w:rsidRDefault="00E90E49" w:rsidP="0099771F">
      <w:pPr>
        <w:pStyle w:val="3GPPHeader"/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="0099771F" w:rsidRPr="0099771F">
        <w:rPr>
          <w:sz w:val="22"/>
          <w:szCs w:val="22"/>
        </w:rPr>
        <w:t>Discussion and Decision</w:t>
      </w:r>
    </w:p>
    <w:p w14:paraId="203458E0" w14:textId="1B7EAF59" w:rsidR="00E90E49" w:rsidRPr="00CE0424" w:rsidRDefault="00E90E49" w:rsidP="00A22517">
      <w:pPr>
        <w:pStyle w:val="Heading1"/>
      </w:pPr>
      <w:r w:rsidRPr="00CE0424">
        <w:t>Introduction</w:t>
      </w:r>
    </w:p>
    <w:p w14:paraId="58ECCA47" w14:textId="095295BB" w:rsidR="00EB14F7" w:rsidRDefault="00EB14F7" w:rsidP="00EB14F7">
      <w:pPr>
        <w:pStyle w:val="BodyText"/>
      </w:pPr>
      <w:r>
        <w:t>For high reliability</w:t>
      </w:r>
      <w:r w:rsidR="002C192F">
        <w:t>,</w:t>
      </w:r>
      <w:r>
        <w:t xml:space="preserve"> diversity is an important enhancement for </w:t>
      </w:r>
      <w:r>
        <w:rPr>
          <w:lang w:val="en-US"/>
        </w:rPr>
        <w:t xml:space="preserve">NR Rel-16 using Multi-TRP transmission strategies, see [1]. Multi-TRP diversity helps both in terms of macro diversity to handle blocking and mobility situations; but </w:t>
      </w:r>
      <w:proofErr w:type="gramStart"/>
      <w:r>
        <w:rPr>
          <w:lang w:val="en-US"/>
        </w:rPr>
        <w:t>also</w:t>
      </w:r>
      <w:proofErr w:type="gramEnd"/>
      <w:r>
        <w:rPr>
          <w:lang w:val="en-US"/>
        </w:rPr>
        <w:t xml:space="preserve"> in terms of </w:t>
      </w:r>
      <w:r w:rsidR="000636E2">
        <w:rPr>
          <w:lang w:val="en-US"/>
        </w:rPr>
        <w:t xml:space="preserve">mitigating </w:t>
      </w:r>
      <w:r>
        <w:rPr>
          <w:lang w:val="en-US"/>
        </w:rPr>
        <w:t>fast-fading. In this contribution</w:t>
      </w:r>
      <w:r w:rsidR="002C192F">
        <w:rPr>
          <w:lang w:val="en-US"/>
        </w:rPr>
        <w:t>,</w:t>
      </w:r>
      <w:r>
        <w:rPr>
          <w:lang w:val="en-US"/>
        </w:rPr>
        <w:t xml:space="preserve"> </w:t>
      </w:r>
      <w:r w:rsidR="000636E2">
        <w:rPr>
          <w:lang w:val="en-US"/>
        </w:rPr>
        <w:t xml:space="preserve">it is </w:t>
      </w:r>
      <w:r>
        <w:rPr>
          <w:lang w:val="en-US"/>
        </w:rPr>
        <w:t>investigate</w:t>
      </w:r>
      <w:r w:rsidR="000636E2">
        <w:rPr>
          <w:lang w:val="en-US"/>
        </w:rPr>
        <w:t>d</w:t>
      </w:r>
      <w:r>
        <w:rPr>
          <w:lang w:val="en-US"/>
        </w:rPr>
        <w:t xml:space="preserve"> how the diversity and power gains scale for </w:t>
      </w:r>
      <w:r w:rsidR="000636E2">
        <w:rPr>
          <w:lang w:val="en-US"/>
        </w:rPr>
        <w:t xml:space="preserve">2 TRPs </w:t>
      </w:r>
      <w:r>
        <w:rPr>
          <w:lang w:val="en-US"/>
        </w:rPr>
        <w:t>up</w:t>
      </w:r>
      <w:r w:rsidR="00871D14">
        <w:rPr>
          <w:lang w:val="en-US"/>
        </w:rPr>
        <w:t xml:space="preserve"> </w:t>
      </w:r>
      <w:r>
        <w:rPr>
          <w:lang w:val="en-US"/>
        </w:rPr>
        <w:t xml:space="preserve">to 4 TRPs in a cooperating cluster. </w:t>
      </w:r>
      <w:r w:rsidR="00547B80">
        <w:rPr>
          <w:lang w:val="en-US"/>
        </w:rPr>
        <w:t>One</w:t>
      </w:r>
      <w:r>
        <w:t xml:space="preserve"> diversity strategy </w:t>
      </w:r>
      <w:r w:rsidR="00547B80">
        <w:t xml:space="preserve">studied </w:t>
      </w:r>
      <w:r>
        <w:t xml:space="preserve">is to send from different TRPs on different PRB-bundles in </w:t>
      </w:r>
      <w:r w:rsidR="003B7A02">
        <w:t xml:space="preserve">the </w:t>
      </w:r>
      <w:r>
        <w:t xml:space="preserve">frequency domain and </w:t>
      </w:r>
      <w:r w:rsidR="003B7A02">
        <w:t xml:space="preserve">perform </w:t>
      </w:r>
      <w:r>
        <w:t>power boosting accordingly, i.e., 3 dB for 2 TRPs, 6 dB for 4 TRPs</w:t>
      </w:r>
      <w:r w:rsidR="006E73AC">
        <w:t xml:space="preserve">. Another strategy studied is to just transmit the same DMRS and data from different TRPs with joint pre-coding using cyclic delay diversity pre-coding, </w:t>
      </w:r>
      <w:r>
        <w:t>see [2] for details</w:t>
      </w:r>
      <w:r w:rsidR="00871D14">
        <w:t xml:space="preserve"> on different Multi-TRP strategies</w:t>
      </w:r>
      <w:r>
        <w:t xml:space="preserve">. </w:t>
      </w:r>
      <w:r>
        <w:rPr>
          <w:lang w:val="en-US"/>
        </w:rPr>
        <w:t xml:space="preserve">The link level results are based upon the URLLC Macro scenario at 4 GHz with 4 TX-port </w:t>
      </w:r>
      <w:r w:rsidR="000F7962">
        <w:rPr>
          <w:lang w:val="en-US"/>
        </w:rPr>
        <w:t>TRPs</w:t>
      </w:r>
      <w:r>
        <w:rPr>
          <w:lang w:val="en-US"/>
        </w:rPr>
        <w:t xml:space="preserve"> and a 4 RX-port UE and 256 bits packet size</w:t>
      </w:r>
      <w:r>
        <w:t>.</w:t>
      </w:r>
    </w:p>
    <w:p w14:paraId="6F368817" w14:textId="6BDC5CD3" w:rsidR="004000E8" w:rsidRDefault="00A7173F" w:rsidP="00A22517">
      <w:pPr>
        <w:pStyle w:val="Heading1"/>
      </w:pPr>
      <w:r w:rsidRPr="00A22517">
        <w:t>Performance</w:t>
      </w:r>
      <w:r>
        <w:t xml:space="preserve"> evaluation</w:t>
      </w:r>
      <w:r w:rsidR="00635169">
        <w:t xml:space="preserve"> </w:t>
      </w:r>
      <w:r w:rsidR="008B052A">
        <w:t>of Multi-TRP diversity for reliability</w:t>
      </w:r>
    </w:p>
    <w:p w14:paraId="347AFC9F" w14:textId="1622FB99" w:rsidR="00E07BDC" w:rsidRPr="00E07BDC" w:rsidRDefault="00E07BDC" w:rsidP="00D97C3F">
      <w:pPr>
        <w:pStyle w:val="BodyText"/>
      </w:pPr>
      <w:r>
        <w:t>In this section</w:t>
      </w:r>
      <w:r w:rsidR="002C192F">
        <w:t>,</w:t>
      </w:r>
      <w:r>
        <w:t xml:space="preserve"> </w:t>
      </w:r>
      <w:r w:rsidR="000636E2">
        <w:t>the</w:t>
      </w:r>
      <w:r>
        <w:t xml:space="preserve"> link level simulation performance results </w:t>
      </w:r>
      <w:r w:rsidR="000636E2">
        <w:t xml:space="preserve">are </w:t>
      </w:r>
      <w:r w:rsidR="00323196">
        <w:t>presented,</w:t>
      </w:r>
      <w:r w:rsidR="000636E2">
        <w:t xml:space="preserve"> </w:t>
      </w:r>
      <w:r>
        <w:t xml:space="preserve">and observation and conclusions </w:t>
      </w:r>
      <w:r w:rsidR="000636E2">
        <w:t>are drawn from these results.</w:t>
      </w:r>
    </w:p>
    <w:p w14:paraId="7E687A5D" w14:textId="16D70558" w:rsidR="008C27BE" w:rsidRDefault="00D1295A">
      <w:pPr>
        <w:pStyle w:val="Heading2"/>
      </w:pPr>
      <w:r>
        <w:t xml:space="preserve">Multi-TRP </w:t>
      </w:r>
      <w:r w:rsidR="00EB14F7">
        <w:t>cooperating cluster for 1-4 TRP transmissions</w:t>
      </w:r>
      <w:r w:rsidR="00021BEF">
        <w:t xml:space="preserve"> </w:t>
      </w:r>
    </w:p>
    <w:p w14:paraId="06B9940E" w14:textId="0C88718F" w:rsidR="008B052A" w:rsidRDefault="008C27BE" w:rsidP="00D97C3F">
      <w:pPr>
        <w:pStyle w:val="BodyText"/>
      </w:pPr>
      <w:r>
        <w:t xml:space="preserve">The present contribution considers </w:t>
      </w:r>
      <w:r w:rsidR="00C26FD1">
        <w:t>downlink</w:t>
      </w:r>
      <w:r>
        <w:t xml:space="preserve"> transmission </w:t>
      </w:r>
      <w:r w:rsidR="00C26FD1">
        <w:t xml:space="preserve">at </w:t>
      </w:r>
      <w:r w:rsidR="008B052A">
        <w:t>4</w:t>
      </w:r>
      <w:r w:rsidR="00C26FD1">
        <w:t xml:space="preserve"> GHz </w:t>
      </w:r>
      <w:r w:rsidR="00396940">
        <w:t xml:space="preserve">carrier frequency </w:t>
      </w:r>
      <w:r w:rsidR="008B052A">
        <w:t>and 30 kHz sub-carrier frequency</w:t>
      </w:r>
      <w:r w:rsidR="000F7962">
        <w:t xml:space="preserve"> spacing</w:t>
      </w:r>
      <w:r w:rsidR="008B052A">
        <w:t xml:space="preserve">. The channel model is CDL_A with a Multi-TRP setup as depicted in </w:t>
      </w:r>
      <w:r w:rsidR="00E5396A">
        <w:fldChar w:fldCharType="begin"/>
      </w:r>
      <w:r w:rsidR="00E5396A">
        <w:instrText xml:space="preserve"> REF _Ref534704536 \h </w:instrText>
      </w:r>
      <w:r w:rsidR="00E5396A">
        <w:fldChar w:fldCharType="separate"/>
      </w:r>
      <w:r w:rsidR="00462859">
        <w:t xml:space="preserve">Figure </w:t>
      </w:r>
      <w:r w:rsidR="00462859">
        <w:rPr>
          <w:noProof/>
        </w:rPr>
        <w:t>1</w:t>
      </w:r>
      <w:r w:rsidR="00E5396A">
        <w:fldChar w:fldCharType="end"/>
      </w:r>
      <w:r w:rsidR="008B052A">
        <w:t>.</w:t>
      </w:r>
    </w:p>
    <w:p w14:paraId="18DF13D7" w14:textId="0DB46DB4" w:rsidR="000636E2" w:rsidRDefault="000636E2" w:rsidP="000636E2">
      <w:pPr>
        <w:pStyle w:val="BodyText"/>
      </w:pPr>
      <w:r>
        <w:t xml:space="preserve">The clusters used for joint transmission are TRP 0 for a single TRP, TRPs 0 and 1 for 2 TRPs etc. The results assume that all TRPs in the cluster are connected with an ideal backhaul as latency on the backhaul is not acceptable with a 1 </w:t>
      </w:r>
      <w:proofErr w:type="spellStart"/>
      <w:r>
        <w:t>ms</w:t>
      </w:r>
      <w:proofErr w:type="spellEnd"/>
      <w:r>
        <w:t xml:space="preserve"> latency requirement. The coordination between the TRPs is only in the scheduling, i.e., all TRPs schedule the same </w:t>
      </w:r>
      <w:r w:rsidR="00323196">
        <w:t>PDSCH</w:t>
      </w:r>
      <w:r>
        <w:t xml:space="preserve"> and on same PRBs for the data transmission but pre-coder selection is done independently per TRP according to UE reported PMI. </w:t>
      </w:r>
    </w:p>
    <w:p w14:paraId="036D72F0" w14:textId="4046E174" w:rsidR="000636E2" w:rsidRDefault="000636E2" w:rsidP="00D97C3F">
      <w:pPr>
        <w:pStyle w:val="BodyText"/>
      </w:pPr>
      <w:r>
        <w:t xml:space="preserve">The precoding codebook is a 2 times spatially oversampled DFT-codebook. The CSI-RS and synchronization signals measurements are modelled as ideal, and the synchronization of the TRPs </w:t>
      </w:r>
      <w:r w:rsidR="00C30ACC">
        <w:t xml:space="preserve">is </w:t>
      </w:r>
      <w:r>
        <w:t>also ideal. Frequency time allocation is 16 PRBs and 2 OFDM-symbols giving a little less than code-rate ½ for a single layer allocation using a single DMRS. Observe that 15 PRBs would give a code-rate closer to ½ but creates problems as a PRB-bundle consisting of a single PRB at the end of the allocation is obtained.</w:t>
      </w:r>
    </w:p>
    <w:p w14:paraId="0951F8B6" w14:textId="3C500140" w:rsidR="008B052A" w:rsidRDefault="00E5396A" w:rsidP="00E5396A">
      <w:pPr>
        <w:jc w:val="center"/>
      </w:pPr>
      <w:r w:rsidRPr="00E5396A">
        <w:rPr>
          <w:noProof/>
        </w:rPr>
        <w:lastRenderedPageBreak/>
        <w:drawing>
          <wp:inline distT="0" distB="0" distL="0" distR="0" wp14:anchorId="6B1BE83C" wp14:editId="28A94075">
            <wp:extent cx="4051143" cy="3706690"/>
            <wp:effectExtent l="0" t="0" r="6985" b="0"/>
            <wp:docPr id="6" name="Picture 5">
              <a:extLst xmlns:a="http://schemas.openxmlformats.org/drawingml/2006/main">
                <a:ext uri="{FF2B5EF4-FFF2-40B4-BE49-F238E27FC236}">
                  <a16:creationId xmlns:a16="http://schemas.microsoft.com/office/drawing/2014/main" id="{6CA8ED09-606A-4112-9B30-13B752F8BD72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5">
                      <a:extLst>
                        <a:ext uri="{FF2B5EF4-FFF2-40B4-BE49-F238E27FC236}">
                          <a16:creationId xmlns:a16="http://schemas.microsoft.com/office/drawing/2014/main" id="{6CA8ED09-606A-4112-9B30-13B752F8BD72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051143" cy="37066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44CCADD" w14:textId="0D089C20" w:rsidR="00E5396A" w:rsidRDefault="00E5396A" w:rsidP="00156616">
      <w:pPr>
        <w:pStyle w:val="Caption"/>
      </w:pPr>
      <w:bookmarkStart w:id="0" w:name="_Ref534704536"/>
      <w:r>
        <w:t xml:space="preserve">Figure </w:t>
      </w:r>
      <w:r w:rsidR="00BB53FE">
        <w:rPr>
          <w:noProof/>
        </w:rPr>
        <w:fldChar w:fldCharType="begin"/>
      </w:r>
      <w:r w:rsidR="00BB53FE">
        <w:rPr>
          <w:noProof/>
        </w:rPr>
        <w:instrText xml:space="preserve"> SEQ Figure \* ARABIC </w:instrText>
      </w:r>
      <w:r w:rsidR="00BB53FE">
        <w:rPr>
          <w:noProof/>
        </w:rPr>
        <w:fldChar w:fldCharType="separate"/>
      </w:r>
      <w:r w:rsidR="00462859">
        <w:rPr>
          <w:noProof/>
        </w:rPr>
        <w:t>1</w:t>
      </w:r>
      <w:r w:rsidR="00BB53FE">
        <w:rPr>
          <w:noProof/>
        </w:rPr>
        <w:fldChar w:fldCharType="end"/>
      </w:r>
      <w:bookmarkEnd w:id="0"/>
      <w:r>
        <w:t>: Multi-TRP clusters used for link-level evaluations</w:t>
      </w:r>
    </w:p>
    <w:p w14:paraId="28F31BB1" w14:textId="69BDB66C" w:rsidR="00085CA8" w:rsidRDefault="009A7AEA" w:rsidP="00EB14F7">
      <w:pPr>
        <w:pStyle w:val="BodyText"/>
      </w:pPr>
      <w:r>
        <w:t xml:space="preserve">In </w:t>
      </w:r>
      <w:r>
        <w:fldChar w:fldCharType="begin"/>
      </w:r>
      <w:r>
        <w:instrText xml:space="preserve"> REF _Ref534808836 \h </w:instrText>
      </w:r>
      <w:r>
        <w:fldChar w:fldCharType="separate"/>
      </w:r>
      <w:r w:rsidR="00462859">
        <w:t xml:space="preserve">Figure </w:t>
      </w:r>
      <w:r w:rsidR="00462859">
        <w:rPr>
          <w:noProof/>
        </w:rPr>
        <w:t>2</w:t>
      </w:r>
      <w:r>
        <w:fldChar w:fldCharType="end"/>
      </w:r>
      <w:r>
        <w:t xml:space="preserve"> the resource allocations for two cases </w:t>
      </w:r>
      <w:r w:rsidR="000636E2">
        <w:t xml:space="preserve">are shown </w:t>
      </w:r>
      <w:r>
        <w:t>when frequency interleav</w:t>
      </w:r>
      <w:r w:rsidR="000636E2">
        <w:t>ing</w:t>
      </w:r>
      <w:r>
        <w:t xml:space="preserve"> either 2 or 4 TRPs using the PRB bundle structure in frequency domain.</w:t>
      </w:r>
    </w:p>
    <w:p w14:paraId="5C699C73" w14:textId="77777777" w:rsidR="00C82B10" w:rsidRDefault="00C82B10" w:rsidP="00111CC4">
      <w:pPr>
        <w:pStyle w:val="BodyText"/>
        <w:jc w:val="center"/>
      </w:pPr>
      <w:r>
        <w:rPr>
          <w:noProof/>
        </w:rPr>
        <w:drawing>
          <wp:inline distT="0" distB="0" distL="0" distR="0" wp14:anchorId="5C18C497" wp14:editId="3D3AAB06">
            <wp:extent cx="4460400" cy="305640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0400" cy="3056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AA3E1C2" w14:textId="4CA1F0D2" w:rsidR="00C82B10" w:rsidRDefault="00C82B10" w:rsidP="00C82B10">
      <w:pPr>
        <w:pStyle w:val="Caption"/>
      </w:pPr>
      <w:bookmarkStart w:id="1" w:name="_Ref534808836"/>
      <w:r>
        <w:t xml:space="preserve">Figure </w:t>
      </w:r>
      <w:r w:rsidR="00774207">
        <w:rPr>
          <w:noProof/>
        </w:rPr>
        <w:fldChar w:fldCharType="begin"/>
      </w:r>
      <w:r w:rsidR="00774207">
        <w:rPr>
          <w:noProof/>
        </w:rPr>
        <w:instrText xml:space="preserve"> SEQ Figure \* ARABIC </w:instrText>
      </w:r>
      <w:r w:rsidR="00774207">
        <w:rPr>
          <w:noProof/>
        </w:rPr>
        <w:fldChar w:fldCharType="separate"/>
      </w:r>
      <w:r w:rsidR="00462859">
        <w:rPr>
          <w:noProof/>
        </w:rPr>
        <w:t>2</w:t>
      </w:r>
      <w:r w:rsidR="00774207">
        <w:rPr>
          <w:noProof/>
        </w:rPr>
        <w:fldChar w:fldCharType="end"/>
      </w:r>
      <w:bookmarkEnd w:id="1"/>
      <w:r>
        <w:t>: Frequency interleaving for 2 TPRs and 4 TRPs</w:t>
      </w:r>
    </w:p>
    <w:p w14:paraId="27074187" w14:textId="3985CC21" w:rsidR="00C82B10" w:rsidRDefault="00FA4B9A" w:rsidP="00EB14F7">
      <w:pPr>
        <w:pStyle w:val="BodyText"/>
      </w:pPr>
      <w:r>
        <w:fldChar w:fldCharType="begin"/>
      </w:r>
      <w:r>
        <w:instrText xml:space="preserve"> REF _Ref1117029 \h </w:instrText>
      </w:r>
      <w:r>
        <w:fldChar w:fldCharType="separate"/>
      </w:r>
      <w:r w:rsidR="00462859">
        <w:t xml:space="preserve">Figure </w:t>
      </w:r>
      <w:r w:rsidR="00462859">
        <w:rPr>
          <w:noProof/>
        </w:rPr>
        <w:t>3</w:t>
      </w:r>
      <w:r>
        <w:fldChar w:fldCharType="end"/>
      </w:r>
      <w:r>
        <w:t xml:space="preserve"> displays the second diversity strategy: to transmit the same DMRS and data from the different TRPs and forming joint pre-coding using cyclic delay diversity pre-coding.</w:t>
      </w:r>
    </w:p>
    <w:p w14:paraId="6371BB63" w14:textId="7D99B7DF" w:rsidR="00830195" w:rsidRDefault="00B355CC" w:rsidP="00623175">
      <w:pPr>
        <w:pStyle w:val="BodyText"/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67F42063" wp14:editId="261DF1C7">
                <wp:simplePos x="0" y="0"/>
                <wp:positionH relativeFrom="column">
                  <wp:posOffset>817880</wp:posOffset>
                </wp:positionH>
                <wp:positionV relativeFrom="paragraph">
                  <wp:posOffset>3253740</wp:posOffset>
                </wp:positionV>
                <wp:extent cx="4485005" cy="635"/>
                <wp:effectExtent l="0" t="0" r="0" b="0"/>
                <wp:wrapTopAndBottom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85005" cy="635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7B313ED5" w14:textId="2F73A007" w:rsidR="00B355CC" w:rsidRPr="00D45063" w:rsidRDefault="00B355CC" w:rsidP="00462859">
                            <w:pPr>
                              <w:pStyle w:val="Caption"/>
                              <w:rPr>
                                <w:noProof/>
                              </w:rPr>
                            </w:pPr>
                            <w:bookmarkStart w:id="2" w:name="_Ref1117029"/>
                            <w:r>
                              <w:t xml:space="preserve">Figure </w:t>
                            </w:r>
                            <w:fldSimple w:instr=" SEQ Figure \* ARABIC ">
                              <w:r>
                                <w:rPr>
                                  <w:noProof/>
                                </w:rPr>
                                <w:t>3</w:t>
                              </w:r>
                            </w:fldSimple>
                            <w:bookmarkEnd w:id="2"/>
                            <w:r>
                              <w:t xml:space="preserve">: </w:t>
                            </w:r>
                            <w:r w:rsidRPr="00B61360">
                              <w:t>Cyclic delay diversity for 2 TRPs and 4 TRPs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67F42063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64.4pt;margin-top:256.2pt;width:353.15pt;height:.05pt;z-index:251658241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" stroked="f">
                <v:textbox style="mso-fit-shape-to-text:t" inset="0,0,0,0">
                  <w:txbxContent>
                    <w:p w14:paraId="7B313ED5" w14:textId="2F73A007" w:rsidR="00B355CC" w:rsidRPr="00D45063" w:rsidRDefault="00B355CC" w:rsidP="00462859">
                      <w:pPr>
                        <w:pStyle w:val="Caption"/>
                        <w:rPr>
                          <w:noProof/>
                        </w:rPr>
                      </w:pPr>
                      <w:bookmarkStart w:id="3" w:name="_Ref1117029"/>
                      <w:r>
                        <w:t xml:space="preserve">Figure </w:t>
                      </w:r>
                      <w:fldSimple w:instr=" SEQ Figure \* ARABIC ">
                        <w:r>
                          <w:rPr>
                            <w:noProof/>
                          </w:rPr>
                          <w:t>3</w:t>
                        </w:r>
                      </w:fldSimple>
                      <w:bookmarkEnd w:id="3"/>
                      <w:r>
                        <w:t xml:space="preserve">: </w:t>
                      </w:r>
                      <w:r w:rsidRPr="00B61360">
                        <w:t>Cyclic delay diversity for 2 TRPs and 4 TRPs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 w:rsidR="00E30AEC">
        <w:rPr>
          <w:noProof/>
        </w:rPr>
        <w:drawing>
          <wp:anchor distT="0" distB="0" distL="114300" distR="114300" simplePos="0" relativeHeight="251658240" behindDoc="0" locked="0" layoutInCell="1" allowOverlap="1" wp14:anchorId="70D9CDFC" wp14:editId="345EA7EC">
            <wp:simplePos x="0" y="0"/>
            <wp:positionH relativeFrom="margin">
              <wp:align>center</wp:align>
            </wp:positionH>
            <wp:positionV relativeFrom="paragraph">
              <wp:posOffset>123469</wp:posOffset>
            </wp:positionV>
            <wp:extent cx="4485005" cy="3073400"/>
            <wp:effectExtent l="0" t="0" r="0" b="0"/>
            <wp:wrapTopAndBottom/>
            <wp:docPr id="94" name="Picture 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85005" cy="3073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82B10">
        <w:t xml:space="preserve">In order to </w:t>
      </w:r>
      <w:r w:rsidR="00323196">
        <w:t>check that the code rate is sufficiently low</w:t>
      </w:r>
      <w:r w:rsidR="00C82B10">
        <w:t xml:space="preserve"> </w:t>
      </w:r>
      <w:r w:rsidR="00323196">
        <w:t>to harvest</w:t>
      </w:r>
      <w:r w:rsidR="00C82B10">
        <w:t xml:space="preserve"> the </w:t>
      </w:r>
      <w:r w:rsidR="00323196">
        <w:t xml:space="preserve">Multi-TRP </w:t>
      </w:r>
      <w:r w:rsidR="00C82B10">
        <w:t>diversity gain</w:t>
      </w:r>
      <w:r w:rsidR="000636E2">
        <w:t>,</w:t>
      </w:r>
      <w:r w:rsidR="00C82B10">
        <w:t xml:space="preserve"> a 32 PRB frequency allocation</w:t>
      </w:r>
      <w:r w:rsidR="000636E2">
        <w:t xml:space="preserve"> was also evaluated</w:t>
      </w:r>
      <w:r w:rsidR="00323196">
        <w:t xml:space="preserve"> giving a code-rate of less than ¼.</w:t>
      </w:r>
      <w:r w:rsidR="00C82B10">
        <w:t xml:space="preserve"> To see the sensitivity to varying path-gain to the different TRPs </w:t>
      </w:r>
      <w:r w:rsidR="000636E2">
        <w:t xml:space="preserve">, </w:t>
      </w:r>
      <w:r w:rsidR="00C82B10">
        <w:t>both the case when all TRPs are at 0 dB relative SNR and the case when TRP 0, 1, 2 and 3 are at 0 dB, -3 dB, -6 dB and -9 dB respectively</w:t>
      </w:r>
      <w:r w:rsidR="000636E2">
        <w:t xml:space="preserve"> w</w:t>
      </w:r>
      <w:r w:rsidR="00D610EB">
        <w:t>ere</w:t>
      </w:r>
      <w:r w:rsidR="000636E2">
        <w:t xml:space="preserve"> evaluated</w:t>
      </w:r>
      <w:r w:rsidR="00C82B10">
        <w:t xml:space="preserve">. </w:t>
      </w:r>
    </w:p>
    <w:p w14:paraId="3642D697" w14:textId="7FCEED67" w:rsidR="00A7173F" w:rsidRPr="005A42AC" w:rsidRDefault="008B41DB" w:rsidP="00A22517">
      <w:pPr>
        <w:pStyle w:val="Heading2"/>
      </w:pPr>
      <w:r>
        <w:t>Simulation results</w:t>
      </w:r>
    </w:p>
    <w:p w14:paraId="16397408" w14:textId="0D22E080" w:rsidR="00025066" w:rsidRDefault="00A32D38" w:rsidP="00A32D38">
      <w:pPr>
        <w:pStyle w:val="BodyText"/>
      </w:pPr>
      <w:r>
        <w:t xml:space="preserve">In these simulation results </w:t>
      </w:r>
      <w:r w:rsidR="002D255A">
        <w:t>it is investigated</w:t>
      </w:r>
      <w:r w:rsidR="009D2BA4" w:rsidRPr="005A42AC">
        <w:t xml:space="preserve"> how</w:t>
      </w:r>
      <w:r w:rsidR="002D255A">
        <w:t xml:space="preserve"> increasing the number of</w:t>
      </w:r>
      <w:r w:rsidR="009D2BA4" w:rsidRPr="005A42AC">
        <w:t xml:space="preserve"> TRPs </w:t>
      </w:r>
      <w:r w:rsidR="002D255A">
        <w:t>provides benefit</w:t>
      </w:r>
      <w:r w:rsidR="005A42AC" w:rsidRPr="005A42AC">
        <w:t xml:space="preserve"> in a high reliability scenario. The frequency interleaving </w:t>
      </w:r>
      <w:r w:rsidR="00FB1D71">
        <w:t xml:space="preserve">strategy </w:t>
      </w:r>
      <w:r w:rsidR="005A42AC" w:rsidRPr="005A42AC">
        <w:t>is</w:t>
      </w:r>
      <w:r>
        <w:t xml:space="preserve"> </w:t>
      </w:r>
      <w:r w:rsidR="005A42AC" w:rsidRPr="005A42AC">
        <w:t xml:space="preserve">easy to specify for any number of TRPs. </w:t>
      </w:r>
      <w:r w:rsidR="002D255A">
        <w:t>It is here</w:t>
      </w:r>
      <w:r w:rsidR="005A42AC" w:rsidRPr="005A42AC">
        <w:t xml:space="preserve"> consider</w:t>
      </w:r>
      <w:r w:rsidR="002D255A">
        <w:t>ed</w:t>
      </w:r>
      <w:r w:rsidR="005A42AC" w:rsidRPr="005A42AC">
        <w:t xml:space="preserve"> usi</w:t>
      </w:r>
      <w:r w:rsidR="00E86FB1">
        <w:t>ng 1-4 TRPs as described above</w:t>
      </w:r>
      <w:r w:rsidR="00417DCA">
        <w:t xml:space="preserve">, see </w:t>
      </w:r>
      <w:r w:rsidR="00417DCA">
        <w:fldChar w:fldCharType="begin"/>
      </w:r>
      <w:r w:rsidR="00417DCA">
        <w:instrText xml:space="preserve"> REF _Ref534704536 \h </w:instrText>
      </w:r>
      <w:r w:rsidR="00417DCA">
        <w:fldChar w:fldCharType="separate"/>
      </w:r>
      <w:r w:rsidR="00462859">
        <w:t xml:space="preserve">Figure </w:t>
      </w:r>
      <w:r w:rsidR="00462859">
        <w:rPr>
          <w:noProof/>
        </w:rPr>
        <w:t>1</w:t>
      </w:r>
      <w:r w:rsidR="00417DCA">
        <w:fldChar w:fldCharType="end"/>
      </w:r>
      <w:r w:rsidR="00E86FB1">
        <w:t>.</w:t>
      </w:r>
      <w:r w:rsidR="00C82B10">
        <w:t xml:space="preserve"> In all the simulation settings </w:t>
      </w:r>
      <w:r w:rsidR="002D255A">
        <w:t>there is a</w:t>
      </w:r>
      <w:r w:rsidR="00C82B10">
        <w:t xml:space="preserve"> significant diversity gain on top of the power gain using a second TRPs, see </w:t>
      </w:r>
      <w:r w:rsidR="00C82B10">
        <w:fldChar w:fldCharType="begin"/>
      </w:r>
      <w:r w:rsidR="00C82B10">
        <w:instrText xml:space="preserve"> REF _Ref534794581 \h </w:instrText>
      </w:r>
      <w:r w:rsidR="00C82B10">
        <w:fldChar w:fldCharType="separate"/>
      </w:r>
      <w:r w:rsidR="00462859">
        <w:t xml:space="preserve">Figure </w:t>
      </w:r>
      <w:r w:rsidR="00462859">
        <w:rPr>
          <w:noProof/>
        </w:rPr>
        <w:t>4</w:t>
      </w:r>
      <w:r w:rsidR="00C82B10">
        <w:fldChar w:fldCharType="end"/>
      </w:r>
      <w:r w:rsidR="00C82B10">
        <w:t xml:space="preserve"> or </w:t>
      </w:r>
      <w:r w:rsidR="00C82B10">
        <w:fldChar w:fldCharType="begin"/>
      </w:r>
      <w:r w:rsidR="00C82B10">
        <w:instrText xml:space="preserve"> REF _Ref528877078 \h </w:instrText>
      </w:r>
      <w:r w:rsidR="00C82B10">
        <w:fldChar w:fldCharType="separate"/>
      </w:r>
      <w:r w:rsidR="00462859" w:rsidRPr="005A42AC">
        <w:t xml:space="preserve">Table </w:t>
      </w:r>
      <w:r w:rsidR="00462859">
        <w:rPr>
          <w:noProof/>
        </w:rPr>
        <w:t>1</w:t>
      </w:r>
      <w:r w:rsidR="00C82B10">
        <w:fldChar w:fldCharType="end"/>
      </w:r>
      <w:r w:rsidR="00C82B10">
        <w:t>.</w:t>
      </w:r>
    </w:p>
    <w:p w14:paraId="3C81B671" w14:textId="369A37C3" w:rsidR="00C6041F" w:rsidRDefault="009E6D88" w:rsidP="005A0C5F">
      <w:r>
        <w:rPr>
          <w:noProof/>
        </w:rPr>
        <w:drawing>
          <wp:inline distT="0" distB="0" distL="0" distR="0" wp14:anchorId="2AC98DC0" wp14:editId="555A0476">
            <wp:extent cx="5958000" cy="1926000"/>
            <wp:effectExtent l="0" t="0" r="508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58000" cy="1926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1FA60CC" w14:textId="39C00C47" w:rsidR="008465A6" w:rsidRDefault="008465A6" w:rsidP="00156616">
      <w:pPr>
        <w:pStyle w:val="Caption"/>
      </w:pPr>
      <w:bookmarkStart w:id="4" w:name="_Ref534794581"/>
      <w:r>
        <w:t xml:space="preserve">Figure </w:t>
      </w:r>
      <w:r w:rsidR="00774207">
        <w:rPr>
          <w:noProof/>
        </w:rPr>
        <w:fldChar w:fldCharType="begin"/>
      </w:r>
      <w:r w:rsidR="00774207">
        <w:rPr>
          <w:noProof/>
        </w:rPr>
        <w:instrText xml:space="preserve"> SEQ Figure \* ARABIC </w:instrText>
      </w:r>
      <w:r w:rsidR="00774207">
        <w:rPr>
          <w:noProof/>
        </w:rPr>
        <w:fldChar w:fldCharType="separate"/>
      </w:r>
      <w:r w:rsidR="00462859">
        <w:rPr>
          <w:noProof/>
        </w:rPr>
        <w:t>4</w:t>
      </w:r>
      <w:r w:rsidR="00774207">
        <w:rPr>
          <w:noProof/>
        </w:rPr>
        <w:fldChar w:fldCharType="end"/>
      </w:r>
      <w:bookmarkEnd w:id="4"/>
      <w:r>
        <w:t>: Multi-TRP performance gains using 1-4 TRPs</w:t>
      </w:r>
      <w:r>
        <w:rPr>
          <w:noProof/>
        </w:rPr>
        <w:t xml:space="preserve"> and frequency interleaving</w:t>
      </w:r>
    </w:p>
    <w:p w14:paraId="5EBEA8A2" w14:textId="0D2FDFB3" w:rsidR="002D255A" w:rsidRDefault="00C6041F" w:rsidP="00D97C3F">
      <w:pPr>
        <w:pStyle w:val="BodyText"/>
      </w:pPr>
      <w:r>
        <w:t>The diversity gains seem quite independent upon if 16 or 32 PRBs is used and hence even at a code-rate close to ½ multi-TRP seems like a good solution</w:t>
      </w:r>
      <w:r w:rsidR="007E2C76">
        <w:t xml:space="preserve"> even for 4 TRPs</w:t>
      </w:r>
      <w:r w:rsidR="00111CC4">
        <w:t>, this is probably due to the additional frequency diversity given by the 32 PRB allocation</w:t>
      </w:r>
      <w:r>
        <w:t xml:space="preserve">. </w:t>
      </w:r>
      <w:r w:rsidR="00323196">
        <w:t>Multi-TRP diversity g</w:t>
      </w:r>
      <w:r w:rsidR="007E2C76">
        <w:t>ains are e</w:t>
      </w:r>
      <w:r>
        <w:t xml:space="preserve">specially </w:t>
      </w:r>
      <w:r w:rsidR="007E2C76">
        <w:t>good</w:t>
      </w:r>
      <w:r w:rsidR="00496F82">
        <w:t xml:space="preserve"> with </w:t>
      </w:r>
      <w:r>
        <w:t xml:space="preserve">1 additional TRP at </w:t>
      </w:r>
      <w:r w:rsidR="00496F82">
        <w:t>a relative power -3 to 0 dB compared to serving</w:t>
      </w:r>
      <w:r w:rsidR="007E2C76">
        <w:t>, this</w:t>
      </w:r>
      <w:r w:rsidR="00496F82">
        <w:t xml:space="preserve"> </w:t>
      </w:r>
      <w:r w:rsidR="005A560D">
        <w:t xml:space="preserve">case </w:t>
      </w:r>
      <w:r w:rsidR="00776B2B">
        <w:t xml:space="preserve">seems very </w:t>
      </w:r>
      <w:r>
        <w:t>relevant</w:t>
      </w:r>
      <w:r w:rsidR="00776B2B">
        <w:t xml:space="preserve"> for </w:t>
      </w:r>
      <w:r w:rsidR="007E2C76">
        <w:t>many</w:t>
      </w:r>
      <w:r w:rsidR="00776B2B">
        <w:t xml:space="preserve"> deployments</w:t>
      </w:r>
      <w:r w:rsidR="007E2C76">
        <w:t xml:space="preserve"> and scenarios</w:t>
      </w:r>
      <w:r w:rsidR="00776B2B">
        <w:t xml:space="preserve">. Observe that the gains here </w:t>
      </w:r>
      <w:r w:rsidR="002D255A">
        <w:t>are</w:t>
      </w:r>
      <w:r w:rsidR="00776B2B">
        <w:t xml:space="preserve"> </w:t>
      </w:r>
      <w:r w:rsidR="00496F82">
        <w:t>at 10</w:t>
      </w:r>
      <w:r w:rsidR="00496F82" w:rsidRPr="00496F82">
        <w:rPr>
          <w:vertAlign w:val="superscript"/>
        </w:rPr>
        <w:t>-4</w:t>
      </w:r>
      <w:r w:rsidR="00496F82">
        <w:t xml:space="preserve">, </w:t>
      </w:r>
      <w:r w:rsidR="00776B2B">
        <w:t>the</w:t>
      </w:r>
      <w:r w:rsidR="00C07E7C">
        <w:t xml:space="preserve"> gain would be</w:t>
      </w:r>
      <w:r w:rsidR="00496F82">
        <w:t xml:space="preserve"> </w:t>
      </w:r>
      <w:r w:rsidR="00A32D38">
        <w:t xml:space="preserve">even </w:t>
      </w:r>
      <w:r w:rsidR="00496F82">
        <w:t xml:space="preserve">larger moving </w:t>
      </w:r>
      <w:r w:rsidR="00C07E7C">
        <w:t>at</w:t>
      </w:r>
      <w:r w:rsidR="00496F82">
        <w:t xml:space="preserve"> smaller BLER values such as 10</w:t>
      </w:r>
      <w:r w:rsidR="00496F82" w:rsidRPr="00496F82">
        <w:rPr>
          <w:vertAlign w:val="superscript"/>
        </w:rPr>
        <w:t>-5</w:t>
      </w:r>
      <w:r w:rsidR="00496F82">
        <w:t xml:space="preserve"> and 10</w:t>
      </w:r>
      <w:r w:rsidR="00496F82" w:rsidRPr="00496F82">
        <w:rPr>
          <w:vertAlign w:val="superscript"/>
        </w:rPr>
        <w:t>-6</w:t>
      </w:r>
      <w:r w:rsidR="00496F82">
        <w:t xml:space="preserve">. </w:t>
      </w:r>
    </w:p>
    <w:p w14:paraId="7966D242" w14:textId="00A59FFC" w:rsidR="00DA356D" w:rsidRDefault="00496F82" w:rsidP="00D97C3F">
      <w:pPr>
        <w:pStyle w:val="BodyText"/>
      </w:pPr>
      <w:r>
        <w:t xml:space="preserve">In some scenarios when </w:t>
      </w:r>
      <w:r w:rsidR="002D255A">
        <w:t xml:space="preserve">reception from </w:t>
      </w:r>
      <w:r>
        <w:t>all 4 TRPs are close to each other in power it is</w:t>
      </w:r>
      <w:r w:rsidR="00776B2B">
        <w:t xml:space="preserve"> also</w:t>
      </w:r>
      <w:r>
        <w:t xml:space="preserve"> well motivated </w:t>
      </w:r>
      <w:r w:rsidR="00776B2B">
        <w:t>utilizing</w:t>
      </w:r>
      <w:r>
        <w:t xml:space="preserve"> </w:t>
      </w:r>
      <w:r w:rsidR="00776B2B">
        <w:t>all</w:t>
      </w:r>
      <w:r>
        <w:t xml:space="preserve"> 4 TRPs</w:t>
      </w:r>
      <w:r w:rsidR="002D255A">
        <w:t xml:space="preserve"> to transmit to the UE</w:t>
      </w:r>
      <w:r w:rsidR="00C6041F">
        <w:t>. C</w:t>
      </w:r>
      <w:r w:rsidR="001B1F42">
        <w:t>onsidering</w:t>
      </w:r>
      <w:r w:rsidR="00C6041F">
        <w:t xml:space="preserve"> some URLLC scenarios, such as </w:t>
      </w:r>
      <w:r w:rsidR="002D255A">
        <w:t xml:space="preserve">factory automation, </w:t>
      </w:r>
      <w:r w:rsidR="00C6041F">
        <w:t>traffic safety and drones</w:t>
      </w:r>
      <w:r w:rsidR="004A4AA6">
        <w:t>,</w:t>
      </w:r>
      <w:r w:rsidR="00C6041F">
        <w:t xml:space="preserve"> this</w:t>
      </w:r>
      <w:r w:rsidR="00C07E7C">
        <w:t xml:space="preserve"> type of scenarios</w:t>
      </w:r>
      <w:r w:rsidR="00C6041F">
        <w:t xml:space="preserve"> </w:t>
      </w:r>
      <w:r w:rsidR="00D97C3F">
        <w:t xml:space="preserve">also </w:t>
      </w:r>
      <w:r w:rsidR="00C6041F">
        <w:t xml:space="preserve">seems quite </w:t>
      </w:r>
      <w:r w:rsidR="00C07E7C">
        <w:t>relevant</w:t>
      </w:r>
      <w:r w:rsidR="00C6041F">
        <w:t xml:space="preserve"> in 5G.</w:t>
      </w:r>
    </w:p>
    <w:p w14:paraId="79D2CE45" w14:textId="207B520D" w:rsidR="000434A1" w:rsidRDefault="00A32D38" w:rsidP="000434A1">
      <w:pPr>
        <w:pStyle w:val="Observation"/>
      </w:pPr>
      <w:bookmarkStart w:id="5" w:name="_Toc1143261"/>
      <w:r>
        <w:lastRenderedPageBreak/>
        <w:t>Supporting 2 TRP transmission is important due to that s</w:t>
      </w:r>
      <w:r w:rsidR="000434A1">
        <w:t>ignificant Multi-TRP reliability gains should be found in most scenarios</w:t>
      </w:r>
      <w:r w:rsidR="00D97C3F">
        <w:t xml:space="preserve"> using 2 TRPs</w:t>
      </w:r>
      <w:bookmarkEnd w:id="5"/>
    </w:p>
    <w:p w14:paraId="067C06B1" w14:textId="543A61A3" w:rsidR="000434A1" w:rsidRDefault="007639A0" w:rsidP="000434A1">
      <w:pPr>
        <w:pStyle w:val="Observation"/>
      </w:pPr>
      <w:bookmarkStart w:id="6" w:name="_Toc1143262"/>
      <w:r>
        <w:t>Supporting up</w:t>
      </w:r>
      <w:r w:rsidR="002D255A">
        <w:t xml:space="preserve"> </w:t>
      </w:r>
      <w:r>
        <w:t>to 4 TRPs</w:t>
      </w:r>
      <w:r w:rsidR="003D4AD9">
        <w:t xml:space="preserve"> (with non-overlapping resource allocations)</w:t>
      </w:r>
      <w:r>
        <w:t xml:space="preserve"> is well motivated as s</w:t>
      </w:r>
      <w:r w:rsidR="000434A1">
        <w:t>ignificant Multi-TRP reliability gains should be possible in some scenarios using up</w:t>
      </w:r>
      <w:r w:rsidR="002D255A">
        <w:t xml:space="preserve"> </w:t>
      </w:r>
      <w:r w:rsidR="000434A1">
        <w:t>to 4 TRPs</w:t>
      </w:r>
      <w:bookmarkEnd w:id="6"/>
    </w:p>
    <w:p w14:paraId="2284D285" w14:textId="338ACB84" w:rsidR="002D255A" w:rsidRPr="007E2C76" w:rsidRDefault="002D255A" w:rsidP="00111CC4">
      <w:pPr>
        <w:pStyle w:val="BodyText"/>
      </w:pPr>
      <w:r>
        <w:t>Table 1 shows that going from 2 to 4 TRPs can bring an additional 2-4 dB SNR gain to the link reliability.</w:t>
      </w:r>
    </w:p>
    <w:p w14:paraId="1DC4C7D3" w14:textId="40A3870E" w:rsidR="00B9234D" w:rsidRDefault="00B9234D" w:rsidP="00AE4E32">
      <w:pPr>
        <w:pStyle w:val="Caption"/>
        <w:keepNext/>
        <w:ind w:left="1701"/>
      </w:pPr>
      <w:bookmarkStart w:id="7" w:name="_Ref528877078"/>
      <w:r w:rsidRPr="005A42AC">
        <w:t xml:space="preserve">Table </w:t>
      </w:r>
      <w:r w:rsidR="007C0EE4" w:rsidRPr="005A42AC">
        <w:rPr>
          <w:noProof/>
        </w:rPr>
        <w:fldChar w:fldCharType="begin"/>
      </w:r>
      <w:r w:rsidR="007C0EE4" w:rsidRPr="005A42AC">
        <w:rPr>
          <w:noProof/>
        </w:rPr>
        <w:instrText xml:space="preserve"> SEQ Table \* ARABIC </w:instrText>
      </w:r>
      <w:r w:rsidR="007C0EE4" w:rsidRPr="005A42AC">
        <w:rPr>
          <w:noProof/>
        </w:rPr>
        <w:fldChar w:fldCharType="separate"/>
      </w:r>
      <w:r w:rsidR="00462859">
        <w:rPr>
          <w:noProof/>
        </w:rPr>
        <w:t>1</w:t>
      </w:r>
      <w:r w:rsidR="007C0EE4" w:rsidRPr="005A42AC">
        <w:rPr>
          <w:noProof/>
        </w:rPr>
        <w:fldChar w:fldCharType="end"/>
      </w:r>
      <w:bookmarkEnd w:id="7"/>
      <w:r w:rsidRPr="005A42AC">
        <w:t xml:space="preserve">: </w:t>
      </w:r>
      <w:r w:rsidR="005A42AC">
        <w:t>Multi-TRP gains for 10</w:t>
      </w:r>
      <w:r w:rsidR="005A42AC" w:rsidRPr="005A42AC">
        <w:rPr>
          <w:vertAlign w:val="superscript"/>
        </w:rPr>
        <w:t>-4</w:t>
      </w:r>
      <w:r w:rsidR="005A42AC">
        <w:t xml:space="preserve"> BLER using frequency interleaving</w:t>
      </w:r>
    </w:p>
    <w:tbl>
      <w:tblPr>
        <w:tblW w:w="6744" w:type="dxa"/>
        <w:jc w:val="center"/>
        <w:tblLayout w:type="fixed"/>
        <w:tblLook w:val="04A0" w:firstRow="1" w:lastRow="0" w:firstColumn="1" w:lastColumn="0" w:noHBand="0" w:noVBand="1"/>
      </w:tblPr>
      <w:tblGrid>
        <w:gridCol w:w="2967"/>
        <w:gridCol w:w="1259"/>
        <w:gridCol w:w="1259"/>
        <w:gridCol w:w="1259"/>
      </w:tblGrid>
      <w:tr w:rsidR="003123A7" w:rsidRPr="005A42AC" w14:paraId="631616AB" w14:textId="77777777" w:rsidTr="007E09EB">
        <w:trPr>
          <w:trHeight w:val="478"/>
          <w:jc w:val="center"/>
        </w:trPr>
        <w:tc>
          <w:tcPr>
            <w:tcW w:w="2967" w:type="dxa"/>
            <w:tcBorders>
              <w:top w:val="single" w:sz="8" w:space="0" w:color="auto"/>
              <w:left w:val="single" w:sz="8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  <w:noWrap/>
            <w:vAlign w:val="center"/>
            <w:hideMark/>
          </w:tcPr>
          <w:p w14:paraId="5C6066F7" w14:textId="77777777" w:rsidR="003123A7" w:rsidRPr="005A42AC" w:rsidRDefault="003123A7" w:rsidP="007E09EB">
            <w:pPr>
              <w:spacing w:after="0"/>
              <w:jc w:val="center"/>
              <w:rPr>
                <w:b/>
                <w:color w:val="000000"/>
                <w:lang w:val="en-CA"/>
              </w:rPr>
            </w:pPr>
          </w:p>
        </w:tc>
        <w:tc>
          <w:tcPr>
            <w:tcW w:w="1259" w:type="dxa"/>
            <w:tcBorders>
              <w:top w:val="single" w:sz="8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  <w:vAlign w:val="bottom"/>
            <w:hideMark/>
          </w:tcPr>
          <w:p w14:paraId="795AFDD9" w14:textId="77777777" w:rsidR="003123A7" w:rsidRPr="005A42AC" w:rsidRDefault="003123A7" w:rsidP="007E09EB">
            <w:pPr>
              <w:spacing w:after="0"/>
              <w:jc w:val="center"/>
              <w:rPr>
                <w:color w:val="000000"/>
                <w:lang w:val="en-CA" w:eastAsia="en-CA"/>
              </w:rPr>
            </w:pPr>
            <w:r>
              <w:rPr>
                <w:color w:val="000000"/>
                <w:lang w:val="en-US"/>
              </w:rPr>
              <w:t>1 to 2 TRPs</w:t>
            </w:r>
          </w:p>
        </w:tc>
        <w:tc>
          <w:tcPr>
            <w:tcW w:w="1259" w:type="dxa"/>
            <w:tcBorders>
              <w:top w:val="single" w:sz="8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14:paraId="32C97228" w14:textId="77777777" w:rsidR="003123A7" w:rsidRPr="005A42AC" w:rsidRDefault="003123A7" w:rsidP="007E09EB">
            <w:pPr>
              <w:spacing w:after="0"/>
              <w:jc w:val="center"/>
              <w:rPr>
                <w:color w:val="000000"/>
                <w:lang w:val="en-CA" w:eastAsia="en-CA"/>
              </w:rPr>
            </w:pPr>
            <w:r>
              <w:rPr>
                <w:color w:val="000000"/>
                <w:lang w:val="en-US"/>
              </w:rPr>
              <w:t>2 to 3 TRPs</w:t>
            </w:r>
          </w:p>
        </w:tc>
        <w:tc>
          <w:tcPr>
            <w:tcW w:w="1259" w:type="dxa"/>
            <w:tcBorders>
              <w:top w:val="single" w:sz="8" w:space="0" w:color="auto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14:paraId="752D39FA" w14:textId="77777777" w:rsidR="003123A7" w:rsidRPr="005A42AC" w:rsidRDefault="003123A7" w:rsidP="007E09EB">
            <w:pPr>
              <w:spacing w:after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3 to 4 TRPs</w:t>
            </w:r>
          </w:p>
        </w:tc>
      </w:tr>
      <w:tr w:rsidR="003123A7" w:rsidRPr="005A42AC" w14:paraId="46B450F6" w14:textId="77777777" w:rsidTr="007E09EB">
        <w:trPr>
          <w:trHeight w:val="315"/>
          <w:jc w:val="center"/>
        </w:trPr>
        <w:tc>
          <w:tcPr>
            <w:tcW w:w="2967" w:type="dxa"/>
            <w:tcBorders>
              <w:top w:val="nil"/>
              <w:left w:val="single" w:sz="8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noWrap/>
            <w:vAlign w:val="center"/>
          </w:tcPr>
          <w:p w14:paraId="617078DC" w14:textId="77777777" w:rsidR="003123A7" w:rsidRPr="005A42AC" w:rsidRDefault="003123A7" w:rsidP="007E09EB">
            <w:pPr>
              <w:spacing w:after="0"/>
              <w:jc w:val="center"/>
              <w:rPr>
                <w:color w:val="000000"/>
                <w:lang w:val="en-CA" w:eastAsia="en-CA"/>
              </w:rPr>
            </w:pPr>
            <w:r>
              <w:rPr>
                <w:color w:val="000000"/>
                <w:lang w:val="en-US"/>
              </w:rPr>
              <w:t>16 PRBs, TRPs all at 0 dB</w:t>
            </w:r>
          </w:p>
        </w:tc>
        <w:tc>
          <w:tcPr>
            <w:tcW w:w="1259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bottom"/>
            <w:hideMark/>
          </w:tcPr>
          <w:p w14:paraId="32D9687D" w14:textId="77777777" w:rsidR="003123A7" w:rsidRPr="00F41EC2" w:rsidRDefault="003123A7" w:rsidP="007E09EB">
            <w:pPr>
              <w:spacing w:after="0"/>
              <w:jc w:val="center"/>
              <w:rPr>
                <w:lang w:val="en-CA" w:eastAsia="en-CA"/>
              </w:rPr>
            </w:pPr>
            <w:r>
              <w:rPr>
                <w:lang w:val="en-US"/>
              </w:rPr>
              <w:t>5.3 dB</w:t>
            </w:r>
          </w:p>
        </w:tc>
        <w:tc>
          <w:tcPr>
            <w:tcW w:w="1259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98A51B6" w14:textId="77777777" w:rsidR="003123A7" w:rsidRPr="00F41EC2" w:rsidRDefault="003123A7" w:rsidP="007E09EB">
            <w:pPr>
              <w:spacing w:after="0"/>
              <w:jc w:val="center"/>
              <w:rPr>
                <w:lang w:val="en-CA" w:eastAsia="en-CA"/>
              </w:rPr>
            </w:pPr>
            <w:r>
              <w:rPr>
                <w:lang w:val="en-CA" w:eastAsia="en-CA"/>
              </w:rPr>
              <w:t>2.6 dB</w:t>
            </w:r>
          </w:p>
        </w:tc>
        <w:tc>
          <w:tcPr>
            <w:tcW w:w="1259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A6D85D7" w14:textId="77777777" w:rsidR="003123A7" w:rsidRPr="00F41EC2" w:rsidRDefault="003123A7" w:rsidP="007E09EB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2.0 dB</w:t>
            </w:r>
          </w:p>
        </w:tc>
      </w:tr>
      <w:tr w:rsidR="003123A7" w:rsidRPr="005A42AC" w14:paraId="1DA28D93" w14:textId="77777777" w:rsidTr="007E09EB">
        <w:trPr>
          <w:trHeight w:val="315"/>
          <w:jc w:val="center"/>
        </w:trPr>
        <w:tc>
          <w:tcPr>
            <w:tcW w:w="2967" w:type="dxa"/>
            <w:tcBorders>
              <w:top w:val="nil"/>
              <w:left w:val="single" w:sz="8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noWrap/>
            <w:vAlign w:val="center"/>
            <w:hideMark/>
          </w:tcPr>
          <w:p w14:paraId="0E92CEA1" w14:textId="77777777" w:rsidR="003123A7" w:rsidRPr="005A42AC" w:rsidRDefault="003123A7" w:rsidP="007E09EB">
            <w:pPr>
              <w:spacing w:after="0"/>
              <w:jc w:val="center"/>
              <w:rPr>
                <w:color w:val="000000"/>
                <w:lang w:val="en-CA" w:eastAsia="en-CA"/>
              </w:rPr>
            </w:pPr>
            <w:r>
              <w:rPr>
                <w:color w:val="000000"/>
                <w:lang w:val="en-US"/>
              </w:rPr>
              <w:t>16 PRBs, TRPs at 0, -3, -6, -9 dB</w:t>
            </w:r>
          </w:p>
        </w:tc>
        <w:tc>
          <w:tcPr>
            <w:tcW w:w="125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bottom"/>
            <w:hideMark/>
          </w:tcPr>
          <w:p w14:paraId="310DA120" w14:textId="77777777" w:rsidR="003123A7" w:rsidRPr="00F41EC2" w:rsidRDefault="003123A7" w:rsidP="007E09EB">
            <w:pPr>
              <w:spacing w:after="0"/>
              <w:jc w:val="center"/>
              <w:rPr>
                <w:lang w:val="en-CA" w:eastAsia="en-CA"/>
              </w:rPr>
            </w:pPr>
            <w:r>
              <w:rPr>
                <w:lang w:val="en-US"/>
              </w:rPr>
              <w:t>3.7 dB</w:t>
            </w:r>
          </w:p>
        </w:tc>
        <w:tc>
          <w:tcPr>
            <w:tcW w:w="125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2EB09A9" w14:textId="77777777" w:rsidR="003123A7" w:rsidRPr="00F41EC2" w:rsidRDefault="003123A7" w:rsidP="007E09EB">
            <w:pPr>
              <w:spacing w:after="0"/>
              <w:jc w:val="center"/>
              <w:rPr>
                <w:lang w:val="en-CA" w:eastAsia="en-CA"/>
              </w:rPr>
            </w:pPr>
            <w:r>
              <w:rPr>
                <w:lang w:val="en-US"/>
              </w:rPr>
              <w:t>1.1 dB</w:t>
            </w: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DDE8BB6" w14:textId="77777777" w:rsidR="003123A7" w:rsidRPr="00F41EC2" w:rsidRDefault="003123A7" w:rsidP="007E09EB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0.2 dB</w:t>
            </w:r>
          </w:p>
        </w:tc>
      </w:tr>
      <w:tr w:rsidR="003123A7" w:rsidRPr="005A42AC" w14:paraId="5EA64EC5" w14:textId="77777777" w:rsidTr="007E09EB">
        <w:trPr>
          <w:trHeight w:val="315"/>
          <w:jc w:val="center"/>
        </w:trPr>
        <w:tc>
          <w:tcPr>
            <w:tcW w:w="2967" w:type="dxa"/>
            <w:tcBorders>
              <w:top w:val="nil"/>
              <w:left w:val="single" w:sz="8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noWrap/>
            <w:vAlign w:val="center"/>
            <w:hideMark/>
          </w:tcPr>
          <w:p w14:paraId="001E0CAF" w14:textId="77777777" w:rsidR="003123A7" w:rsidRPr="005A42AC" w:rsidRDefault="003123A7" w:rsidP="007E09EB">
            <w:pPr>
              <w:spacing w:after="0"/>
              <w:jc w:val="center"/>
              <w:rPr>
                <w:color w:val="000000"/>
                <w:lang w:val="en-CA" w:eastAsia="en-CA"/>
              </w:rPr>
            </w:pPr>
            <w:r>
              <w:rPr>
                <w:color w:val="000000"/>
                <w:lang w:val="en-US"/>
              </w:rPr>
              <w:t>32 PRBs, TRPs all at 0 dB</w:t>
            </w:r>
          </w:p>
        </w:tc>
        <w:tc>
          <w:tcPr>
            <w:tcW w:w="125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bottom"/>
            <w:hideMark/>
          </w:tcPr>
          <w:p w14:paraId="1BD9459B" w14:textId="77777777" w:rsidR="003123A7" w:rsidRPr="00F41EC2" w:rsidRDefault="003123A7" w:rsidP="007E09EB">
            <w:pPr>
              <w:spacing w:after="0"/>
              <w:jc w:val="center"/>
              <w:rPr>
                <w:lang w:val="en-CA" w:eastAsia="en-CA"/>
              </w:rPr>
            </w:pPr>
            <w:r>
              <w:rPr>
                <w:lang w:val="en-US"/>
              </w:rPr>
              <w:t>5.4 dB</w:t>
            </w:r>
          </w:p>
        </w:tc>
        <w:tc>
          <w:tcPr>
            <w:tcW w:w="125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9500F57" w14:textId="77777777" w:rsidR="003123A7" w:rsidRPr="00F41EC2" w:rsidRDefault="003123A7" w:rsidP="007E09EB">
            <w:pPr>
              <w:spacing w:after="0"/>
              <w:jc w:val="center"/>
              <w:rPr>
                <w:lang w:val="en-CA" w:eastAsia="en-CA"/>
              </w:rPr>
            </w:pPr>
            <w:r>
              <w:rPr>
                <w:lang w:val="en-US"/>
              </w:rPr>
              <w:t>2.6 dB</w:t>
            </w: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F698880" w14:textId="77777777" w:rsidR="003123A7" w:rsidRPr="00F41EC2" w:rsidRDefault="003123A7" w:rsidP="007E09EB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2.0 dB</w:t>
            </w:r>
          </w:p>
        </w:tc>
      </w:tr>
      <w:tr w:rsidR="003123A7" w:rsidRPr="005A42AC" w14:paraId="771EC376" w14:textId="77777777" w:rsidTr="007E09EB">
        <w:trPr>
          <w:trHeight w:val="315"/>
          <w:jc w:val="center"/>
        </w:trPr>
        <w:tc>
          <w:tcPr>
            <w:tcW w:w="2967" w:type="dxa"/>
            <w:tcBorders>
              <w:top w:val="single" w:sz="4" w:space="0" w:color="auto"/>
              <w:left w:val="single" w:sz="8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  <w:noWrap/>
            <w:vAlign w:val="center"/>
            <w:hideMark/>
          </w:tcPr>
          <w:p w14:paraId="2D28C537" w14:textId="77777777" w:rsidR="003123A7" w:rsidRPr="005A42AC" w:rsidRDefault="003123A7" w:rsidP="007E09EB">
            <w:pPr>
              <w:spacing w:after="0"/>
              <w:jc w:val="center"/>
              <w:rPr>
                <w:color w:val="000000"/>
                <w:lang w:val="en-CA" w:eastAsia="en-CA"/>
              </w:rPr>
            </w:pPr>
            <w:r>
              <w:rPr>
                <w:color w:val="000000"/>
                <w:lang w:val="en-US"/>
              </w:rPr>
              <w:t>32 PRBs, TRPs at 0, -3, -6, -9 dB</w:t>
            </w:r>
          </w:p>
        </w:tc>
        <w:tc>
          <w:tcPr>
            <w:tcW w:w="1259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noWrap/>
            <w:vAlign w:val="bottom"/>
            <w:hideMark/>
          </w:tcPr>
          <w:p w14:paraId="1022AD2B" w14:textId="77777777" w:rsidR="003123A7" w:rsidRPr="00F41EC2" w:rsidRDefault="003123A7" w:rsidP="007E09EB">
            <w:pPr>
              <w:spacing w:after="0"/>
              <w:jc w:val="center"/>
              <w:rPr>
                <w:lang w:val="en-CA" w:eastAsia="en-CA"/>
              </w:rPr>
            </w:pPr>
            <w:r>
              <w:rPr>
                <w:lang w:val="en-CA" w:eastAsia="en-CA"/>
              </w:rPr>
              <w:t>3.9 dB</w:t>
            </w:r>
          </w:p>
        </w:tc>
        <w:tc>
          <w:tcPr>
            <w:tcW w:w="1259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D5A0A76" w14:textId="77777777" w:rsidR="003123A7" w:rsidRPr="00F41EC2" w:rsidRDefault="003123A7" w:rsidP="007E09EB">
            <w:pPr>
              <w:spacing w:after="0"/>
              <w:jc w:val="center"/>
              <w:rPr>
                <w:lang w:val="en-CA" w:eastAsia="en-CA"/>
              </w:rPr>
            </w:pPr>
            <w:r>
              <w:rPr>
                <w:lang w:val="en-US"/>
              </w:rPr>
              <w:t>1.3 dB</w:t>
            </w: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doub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250216B" w14:textId="77777777" w:rsidR="003123A7" w:rsidRPr="00F41EC2" w:rsidRDefault="003123A7" w:rsidP="007E09EB">
            <w:pPr>
              <w:keepNext/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0.7 dB</w:t>
            </w:r>
          </w:p>
        </w:tc>
      </w:tr>
    </w:tbl>
    <w:p w14:paraId="0327E53B" w14:textId="35C50FE6" w:rsidR="003123A7" w:rsidRDefault="003123A7" w:rsidP="003123A7"/>
    <w:p w14:paraId="63FFC84A" w14:textId="710E8776" w:rsidR="003123A7" w:rsidRDefault="003123A7" w:rsidP="003123A7">
      <w:r>
        <w:t xml:space="preserve">Another promising multi-TRP strategy for well synchronized networks is to use </w:t>
      </w:r>
      <w:r w:rsidR="005571B3">
        <w:t xml:space="preserve">an </w:t>
      </w:r>
      <w:r>
        <w:t>SFN solution and cyclic delay diversity encoding. In order to check the sensitivity to the gains from more than 1 cooperating TRP we also investigate using SFN and OCC for more TRPs.</w:t>
      </w:r>
    </w:p>
    <w:p w14:paraId="4D67D8EE" w14:textId="7AA9100E" w:rsidR="003123A7" w:rsidRDefault="003123A7" w:rsidP="003123A7">
      <w:r>
        <w:rPr>
          <w:noProof/>
        </w:rPr>
        <w:drawing>
          <wp:inline distT="0" distB="0" distL="0" distR="0" wp14:anchorId="0C6E0891" wp14:editId="2CD21FD1">
            <wp:extent cx="5950800" cy="19260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50800" cy="1926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2D9DA87" w14:textId="1ABD3692" w:rsidR="003123A7" w:rsidRDefault="003123A7" w:rsidP="003123A7">
      <w:pPr>
        <w:pStyle w:val="Caption"/>
      </w:pPr>
      <w:r>
        <w:t xml:space="preserve">Figure </w:t>
      </w:r>
      <w:r w:rsidR="00863D5C">
        <w:rPr>
          <w:noProof/>
        </w:rPr>
        <w:fldChar w:fldCharType="begin"/>
      </w:r>
      <w:r w:rsidR="00863D5C">
        <w:rPr>
          <w:noProof/>
        </w:rPr>
        <w:instrText xml:space="preserve"> SEQ Figure \* ARABIC </w:instrText>
      </w:r>
      <w:r w:rsidR="00863D5C">
        <w:rPr>
          <w:noProof/>
        </w:rPr>
        <w:fldChar w:fldCharType="separate"/>
      </w:r>
      <w:r w:rsidR="00462859">
        <w:rPr>
          <w:noProof/>
        </w:rPr>
        <w:t>5</w:t>
      </w:r>
      <w:r w:rsidR="00863D5C">
        <w:rPr>
          <w:noProof/>
        </w:rPr>
        <w:fldChar w:fldCharType="end"/>
      </w:r>
      <w:r>
        <w:t xml:space="preserve">: </w:t>
      </w:r>
      <w:r w:rsidRPr="00E73D4E">
        <w:t xml:space="preserve">Multi-TRP performance gains using 1-4 TRPs and </w:t>
      </w:r>
      <w:r>
        <w:t>SFN using CDD</w:t>
      </w:r>
    </w:p>
    <w:p w14:paraId="6B72E761" w14:textId="0A69CABD" w:rsidR="003123A7" w:rsidRDefault="00933990" w:rsidP="003123A7">
      <w:r>
        <w:t>The results for SFN using CDD are very close to the frequency interleaving results and does not change any conclusions on the number of TRPs that it is worth supporting.</w:t>
      </w:r>
    </w:p>
    <w:p w14:paraId="14A16B87" w14:textId="70962C6A" w:rsidR="003123A7" w:rsidRDefault="00933990" w:rsidP="00933990">
      <w:pPr>
        <w:pStyle w:val="Caption"/>
      </w:pPr>
      <w:r>
        <w:t xml:space="preserve">Table </w:t>
      </w:r>
      <w:r w:rsidR="00863D5C">
        <w:rPr>
          <w:noProof/>
        </w:rPr>
        <w:fldChar w:fldCharType="begin"/>
      </w:r>
      <w:r w:rsidR="00863D5C">
        <w:rPr>
          <w:noProof/>
        </w:rPr>
        <w:instrText xml:space="preserve"> SEQ Table \* ARABIC </w:instrText>
      </w:r>
      <w:r w:rsidR="00863D5C">
        <w:rPr>
          <w:noProof/>
        </w:rPr>
        <w:fldChar w:fldCharType="separate"/>
      </w:r>
      <w:r w:rsidR="00462859">
        <w:rPr>
          <w:noProof/>
        </w:rPr>
        <w:t>2</w:t>
      </w:r>
      <w:r w:rsidR="00863D5C">
        <w:rPr>
          <w:noProof/>
        </w:rPr>
        <w:fldChar w:fldCharType="end"/>
      </w:r>
      <w:r>
        <w:t xml:space="preserve">: </w:t>
      </w:r>
      <w:r w:rsidRPr="00905D0E">
        <w:t>Multi-TRP gains for 10</w:t>
      </w:r>
      <w:r w:rsidRPr="00B22CBF">
        <w:rPr>
          <w:vertAlign w:val="superscript"/>
        </w:rPr>
        <w:t>-4</w:t>
      </w:r>
      <w:r w:rsidRPr="00905D0E">
        <w:t xml:space="preserve"> BLER using </w:t>
      </w:r>
      <w:r>
        <w:t>SFN and cyclic delay diversity</w:t>
      </w:r>
    </w:p>
    <w:tbl>
      <w:tblPr>
        <w:tblW w:w="6744" w:type="dxa"/>
        <w:jc w:val="center"/>
        <w:tblLayout w:type="fixed"/>
        <w:tblLook w:val="04A0" w:firstRow="1" w:lastRow="0" w:firstColumn="1" w:lastColumn="0" w:noHBand="0" w:noVBand="1"/>
      </w:tblPr>
      <w:tblGrid>
        <w:gridCol w:w="2967"/>
        <w:gridCol w:w="1259"/>
        <w:gridCol w:w="1259"/>
        <w:gridCol w:w="1259"/>
      </w:tblGrid>
      <w:tr w:rsidR="003123A7" w:rsidRPr="005A42AC" w14:paraId="67E8EADC" w14:textId="77777777" w:rsidTr="007E09EB">
        <w:trPr>
          <w:trHeight w:val="478"/>
          <w:jc w:val="center"/>
        </w:trPr>
        <w:tc>
          <w:tcPr>
            <w:tcW w:w="2967" w:type="dxa"/>
            <w:tcBorders>
              <w:top w:val="single" w:sz="8" w:space="0" w:color="auto"/>
              <w:left w:val="single" w:sz="8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  <w:noWrap/>
            <w:vAlign w:val="center"/>
            <w:hideMark/>
          </w:tcPr>
          <w:p w14:paraId="723D6B8B" w14:textId="77777777" w:rsidR="003123A7" w:rsidRPr="005A42AC" w:rsidRDefault="003123A7" w:rsidP="007E09EB">
            <w:pPr>
              <w:spacing w:after="0"/>
              <w:jc w:val="center"/>
              <w:rPr>
                <w:b/>
                <w:color w:val="000000"/>
                <w:lang w:val="en-CA"/>
              </w:rPr>
            </w:pPr>
          </w:p>
        </w:tc>
        <w:tc>
          <w:tcPr>
            <w:tcW w:w="1259" w:type="dxa"/>
            <w:tcBorders>
              <w:top w:val="single" w:sz="8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  <w:vAlign w:val="bottom"/>
            <w:hideMark/>
          </w:tcPr>
          <w:p w14:paraId="3953A011" w14:textId="77777777" w:rsidR="003123A7" w:rsidRPr="005A42AC" w:rsidRDefault="003123A7" w:rsidP="007E09EB">
            <w:pPr>
              <w:spacing w:after="0"/>
              <w:jc w:val="center"/>
              <w:rPr>
                <w:color w:val="000000"/>
                <w:lang w:val="en-CA" w:eastAsia="en-CA"/>
              </w:rPr>
            </w:pPr>
            <w:r>
              <w:rPr>
                <w:color w:val="000000"/>
                <w:lang w:val="en-US"/>
              </w:rPr>
              <w:t>1 to 2 TRPs</w:t>
            </w:r>
          </w:p>
        </w:tc>
        <w:tc>
          <w:tcPr>
            <w:tcW w:w="1259" w:type="dxa"/>
            <w:tcBorders>
              <w:top w:val="single" w:sz="8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14:paraId="58308DA8" w14:textId="77777777" w:rsidR="003123A7" w:rsidRPr="005A42AC" w:rsidRDefault="003123A7" w:rsidP="007E09EB">
            <w:pPr>
              <w:spacing w:after="0"/>
              <w:jc w:val="center"/>
              <w:rPr>
                <w:color w:val="000000"/>
                <w:lang w:val="en-CA" w:eastAsia="en-CA"/>
              </w:rPr>
            </w:pPr>
            <w:r>
              <w:rPr>
                <w:color w:val="000000"/>
                <w:lang w:val="en-US"/>
              </w:rPr>
              <w:t>2 to 3 TRPs</w:t>
            </w:r>
          </w:p>
        </w:tc>
        <w:tc>
          <w:tcPr>
            <w:tcW w:w="1259" w:type="dxa"/>
            <w:tcBorders>
              <w:top w:val="single" w:sz="8" w:space="0" w:color="auto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14:paraId="59B74BEF" w14:textId="77777777" w:rsidR="003123A7" w:rsidRPr="005A42AC" w:rsidRDefault="003123A7" w:rsidP="007E09EB">
            <w:pPr>
              <w:spacing w:after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3 to 4 TRPs</w:t>
            </w:r>
          </w:p>
        </w:tc>
      </w:tr>
      <w:tr w:rsidR="003123A7" w:rsidRPr="005A42AC" w14:paraId="0BCE97A8" w14:textId="77777777" w:rsidTr="003123A7">
        <w:trPr>
          <w:trHeight w:val="315"/>
          <w:jc w:val="center"/>
        </w:trPr>
        <w:tc>
          <w:tcPr>
            <w:tcW w:w="2967" w:type="dxa"/>
            <w:tcBorders>
              <w:top w:val="nil"/>
              <w:left w:val="single" w:sz="8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noWrap/>
            <w:vAlign w:val="center"/>
          </w:tcPr>
          <w:p w14:paraId="6D86EE5C" w14:textId="77777777" w:rsidR="003123A7" w:rsidRPr="005A42AC" w:rsidRDefault="003123A7" w:rsidP="003123A7">
            <w:pPr>
              <w:spacing w:after="0"/>
              <w:jc w:val="center"/>
              <w:rPr>
                <w:color w:val="000000"/>
                <w:lang w:val="en-CA" w:eastAsia="en-CA"/>
              </w:rPr>
            </w:pPr>
            <w:r>
              <w:rPr>
                <w:color w:val="000000"/>
                <w:lang w:val="en-US"/>
              </w:rPr>
              <w:t>16 PRBs, TRPs all at 0 dB</w:t>
            </w:r>
          </w:p>
        </w:tc>
        <w:tc>
          <w:tcPr>
            <w:tcW w:w="1259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bottom"/>
          </w:tcPr>
          <w:p w14:paraId="6C732399" w14:textId="04BBC5D0" w:rsidR="003123A7" w:rsidRPr="00933990" w:rsidRDefault="003123A7" w:rsidP="003123A7">
            <w:pPr>
              <w:spacing w:after="0"/>
              <w:jc w:val="center"/>
              <w:rPr>
                <w:lang w:val="en-US"/>
              </w:rPr>
            </w:pPr>
            <w:r w:rsidRPr="00933990">
              <w:rPr>
                <w:lang w:val="en-US"/>
              </w:rPr>
              <w:t>5.2 dB</w:t>
            </w:r>
          </w:p>
        </w:tc>
        <w:tc>
          <w:tcPr>
            <w:tcW w:w="1259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8299F3E" w14:textId="43F163B8" w:rsidR="003123A7" w:rsidRPr="00933990" w:rsidRDefault="003123A7" w:rsidP="003123A7">
            <w:pPr>
              <w:spacing w:after="0"/>
              <w:jc w:val="center"/>
              <w:rPr>
                <w:lang w:val="en-US"/>
              </w:rPr>
            </w:pPr>
            <w:r w:rsidRPr="00933990">
              <w:rPr>
                <w:lang w:val="en-US"/>
              </w:rPr>
              <w:t>2.9 dB</w:t>
            </w:r>
          </w:p>
        </w:tc>
        <w:tc>
          <w:tcPr>
            <w:tcW w:w="1259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FCECE57" w14:textId="1E8B657C" w:rsidR="003123A7" w:rsidRPr="00933990" w:rsidRDefault="003123A7" w:rsidP="003123A7">
            <w:pPr>
              <w:spacing w:after="0"/>
              <w:jc w:val="center"/>
              <w:rPr>
                <w:lang w:val="en-US"/>
              </w:rPr>
            </w:pPr>
            <w:r w:rsidRPr="00933990">
              <w:rPr>
                <w:lang w:val="en-US"/>
              </w:rPr>
              <w:t>2.1 dB</w:t>
            </w:r>
          </w:p>
        </w:tc>
      </w:tr>
      <w:tr w:rsidR="003123A7" w:rsidRPr="005A42AC" w14:paraId="0D417CBE" w14:textId="77777777" w:rsidTr="003123A7">
        <w:trPr>
          <w:trHeight w:val="315"/>
          <w:jc w:val="center"/>
        </w:trPr>
        <w:tc>
          <w:tcPr>
            <w:tcW w:w="2967" w:type="dxa"/>
            <w:tcBorders>
              <w:top w:val="nil"/>
              <w:left w:val="single" w:sz="8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noWrap/>
            <w:vAlign w:val="center"/>
            <w:hideMark/>
          </w:tcPr>
          <w:p w14:paraId="0F9CB66A" w14:textId="77777777" w:rsidR="003123A7" w:rsidRPr="005A42AC" w:rsidRDefault="003123A7" w:rsidP="003123A7">
            <w:pPr>
              <w:spacing w:after="0"/>
              <w:jc w:val="center"/>
              <w:rPr>
                <w:color w:val="000000"/>
                <w:lang w:val="en-CA" w:eastAsia="en-CA"/>
              </w:rPr>
            </w:pPr>
            <w:r>
              <w:rPr>
                <w:color w:val="000000"/>
                <w:lang w:val="en-US"/>
              </w:rPr>
              <w:t>16 PRBs, TRPs at 0, -3, -6, -9 dB</w:t>
            </w:r>
          </w:p>
        </w:tc>
        <w:tc>
          <w:tcPr>
            <w:tcW w:w="125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bottom"/>
          </w:tcPr>
          <w:p w14:paraId="0A0EC4B2" w14:textId="5155B187" w:rsidR="003123A7" w:rsidRPr="00933990" w:rsidRDefault="003123A7" w:rsidP="003123A7">
            <w:pPr>
              <w:spacing w:after="0"/>
              <w:jc w:val="center"/>
              <w:rPr>
                <w:lang w:val="en-US"/>
              </w:rPr>
            </w:pPr>
            <w:r w:rsidRPr="00933990">
              <w:rPr>
                <w:lang w:val="en-US"/>
              </w:rPr>
              <w:t>3.9 dB</w:t>
            </w:r>
          </w:p>
        </w:tc>
        <w:tc>
          <w:tcPr>
            <w:tcW w:w="125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39C9F60" w14:textId="5B08F1A7" w:rsidR="003123A7" w:rsidRPr="00933990" w:rsidRDefault="003123A7" w:rsidP="003123A7">
            <w:pPr>
              <w:spacing w:after="0"/>
              <w:jc w:val="center"/>
              <w:rPr>
                <w:lang w:val="en-US"/>
              </w:rPr>
            </w:pPr>
            <w:r w:rsidRPr="00933990">
              <w:rPr>
                <w:lang w:val="en-US"/>
              </w:rPr>
              <w:t>1.7 dB</w:t>
            </w: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A9B275A" w14:textId="012B6AE3" w:rsidR="003123A7" w:rsidRPr="00933990" w:rsidRDefault="003123A7" w:rsidP="003123A7">
            <w:pPr>
              <w:spacing w:after="0"/>
              <w:jc w:val="center"/>
              <w:rPr>
                <w:lang w:val="en-US"/>
              </w:rPr>
            </w:pPr>
            <w:r w:rsidRPr="00933990">
              <w:rPr>
                <w:lang w:val="en-US"/>
              </w:rPr>
              <w:t>0.7 dB</w:t>
            </w:r>
          </w:p>
        </w:tc>
      </w:tr>
      <w:tr w:rsidR="003123A7" w:rsidRPr="005A42AC" w14:paraId="78AEC2D2" w14:textId="77777777" w:rsidTr="003123A7">
        <w:trPr>
          <w:trHeight w:val="315"/>
          <w:jc w:val="center"/>
        </w:trPr>
        <w:tc>
          <w:tcPr>
            <w:tcW w:w="2967" w:type="dxa"/>
            <w:tcBorders>
              <w:top w:val="nil"/>
              <w:left w:val="single" w:sz="8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noWrap/>
            <w:vAlign w:val="center"/>
            <w:hideMark/>
          </w:tcPr>
          <w:p w14:paraId="245B3EB8" w14:textId="77777777" w:rsidR="003123A7" w:rsidRPr="005A42AC" w:rsidRDefault="003123A7" w:rsidP="003123A7">
            <w:pPr>
              <w:spacing w:after="0"/>
              <w:jc w:val="center"/>
              <w:rPr>
                <w:color w:val="000000"/>
                <w:lang w:val="en-CA" w:eastAsia="en-CA"/>
              </w:rPr>
            </w:pPr>
            <w:r>
              <w:rPr>
                <w:color w:val="000000"/>
                <w:lang w:val="en-US"/>
              </w:rPr>
              <w:t>32 PRBs, TRPs all at 0 dB</w:t>
            </w:r>
          </w:p>
        </w:tc>
        <w:tc>
          <w:tcPr>
            <w:tcW w:w="125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bottom"/>
          </w:tcPr>
          <w:p w14:paraId="5B81ED70" w14:textId="0D737489" w:rsidR="003123A7" w:rsidRPr="00933990" w:rsidRDefault="003123A7" w:rsidP="003123A7">
            <w:pPr>
              <w:spacing w:after="0"/>
              <w:jc w:val="center"/>
              <w:rPr>
                <w:lang w:val="en-US"/>
              </w:rPr>
            </w:pPr>
            <w:r w:rsidRPr="00933990">
              <w:rPr>
                <w:lang w:val="en-US"/>
              </w:rPr>
              <w:t>5.4 dB</w:t>
            </w:r>
          </w:p>
        </w:tc>
        <w:tc>
          <w:tcPr>
            <w:tcW w:w="125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27EBE4D" w14:textId="7B2407C5" w:rsidR="003123A7" w:rsidRPr="00933990" w:rsidRDefault="003123A7" w:rsidP="003123A7">
            <w:pPr>
              <w:spacing w:after="0"/>
              <w:jc w:val="center"/>
              <w:rPr>
                <w:lang w:val="en-US"/>
              </w:rPr>
            </w:pPr>
            <w:r w:rsidRPr="00933990">
              <w:rPr>
                <w:lang w:val="en-US"/>
              </w:rPr>
              <w:t>2.8 dB</w:t>
            </w: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35756ED" w14:textId="304B0395" w:rsidR="003123A7" w:rsidRPr="00933990" w:rsidRDefault="003123A7" w:rsidP="003123A7">
            <w:pPr>
              <w:spacing w:after="0"/>
              <w:jc w:val="center"/>
              <w:rPr>
                <w:lang w:val="en-US"/>
              </w:rPr>
            </w:pPr>
            <w:r w:rsidRPr="00933990">
              <w:rPr>
                <w:lang w:val="en-US"/>
              </w:rPr>
              <w:t>1.9 dB</w:t>
            </w:r>
          </w:p>
        </w:tc>
      </w:tr>
      <w:tr w:rsidR="003123A7" w:rsidRPr="005A42AC" w14:paraId="168635A7" w14:textId="77777777" w:rsidTr="003123A7">
        <w:trPr>
          <w:trHeight w:val="315"/>
          <w:jc w:val="center"/>
        </w:trPr>
        <w:tc>
          <w:tcPr>
            <w:tcW w:w="2967" w:type="dxa"/>
            <w:tcBorders>
              <w:top w:val="single" w:sz="4" w:space="0" w:color="auto"/>
              <w:left w:val="single" w:sz="8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  <w:noWrap/>
            <w:vAlign w:val="center"/>
            <w:hideMark/>
          </w:tcPr>
          <w:p w14:paraId="6374F4E3" w14:textId="77777777" w:rsidR="003123A7" w:rsidRPr="005A42AC" w:rsidRDefault="003123A7" w:rsidP="003123A7">
            <w:pPr>
              <w:spacing w:after="0"/>
              <w:jc w:val="center"/>
              <w:rPr>
                <w:color w:val="000000"/>
                <w:lang w:val="en-CA" w:eastAsia="en-CA"/>
              </w:rPr>
            </w:pPr>
            <w:r>
              <w:rPr>
                <w:color w:val="000000"/>
                <w:lang w:val="en-US"/>
              </w:rPr>
              <w:t>32 PRBs, TRPs at 0, -3, -6, -9 dB</w:t>
            </w:r>
          </w:p>
        </w:tc>
        <w:tc>
          <w:tcPr>
            <w:tcW w:w="1259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noWrap/>
            <w:vAlign w:val="bottom"/>
          </w:tcPr>
          <w:p w14:paraId="18E39962" w14:textId="3FB2E8D9" w:rsidR="003123A7" w:rsidRPr="00933990" w:rsidRDefault="003123A7" w:rsidP="003123A7">
            <w:pPr>
              <w:spacing w:after="0"/>
              <w:jc w:val="center"/>
              <w:rPr>
                <w:lang w:val="en-US"/>
              </w:rPr>
            </w:pPr>
            <w:r w:rsidRPr="00933990">
              <w:rPr>
                <w:lang w:val="en-US"/>
              </w:rPr>
              <w:t>4.1 dB</w:t>
            </w:r>
          </w:p>
        </w:tc>
        <w:tc>
          <w:tcPr>
            <w:tcW w:w="1259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E80142C" w14:textId="37BB3BAA" w:rsidR="003123A7" w:rsidRPr="00933990" w:rsidRDefault="003123A7" w:rsidP="003123A7">
            <w:pPr>
              <w:spacing w:after="0"/>
              <w:jc w:val="center"/>
              <w:rPr>
                <w:lang w:val="en-US"/>
              </w:rPr>
            </w:pPr>
            <w:r w:rsidRPr="00933990">
              <w:rPr>
                <w:lang w:val="en-US"/>
              </w:rPr>
              <w:t>1.5 dB</w:t>
            </w: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doub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292D871" w14:textId="24ECBDA7" w:rsidR="003123A7" w:rsidRPr="00933990" w:rsidRDefault="003123A7" w:rsidP="003123A7">
            <w:pPr>
              <w:keepNext/>
              <w:spacing w:after="0"/>
              <w:jc w:val="center"/>
              <w:rPr>
                <w:lang w:val="en-US"/>
              </w:rPr>
            </w:pPr>
            <w:r w:rsidRPr="00933990">
              <w:rPr>
                <w:lang w:val="en-US"/>
              </w:rPr>
              <w:t>0.9 dB</w:t>
            </w:r>
          </w:p>
        </w:tc>
      </w:tr>
    </w:tbl>
    <w:p w14:paraId="0BBFE928" w14:textId="77777777" w:rsidR="003123A7" w:rsidRPr="003123A7" w:rsidRDefault="003123A7" w:rsidP="003123A7"/>
    <w:p w14:paraId="6EB97616" w14:textId="77777777" w:rsidR="000E7DE2" w:rsidRPr="005A0C5F" w:rsidRDefault="000E7DE2" w:rsidP="00C212AE">
      <w:pPr>
        <w:pStyle w:val="Heading1"/>
      </w:pPr>
      <w:r w:rsidRPr="005A0C5F">
        <w:t>Conclusion</w:t>
      </w:r>
    </w:p>
    <w:p w14:paraId="5BF41417" w14:textId="77777777" w:rsidR="000E7DE2" w:rsidRPr="005A0C5F" w:rsidRDefault="000E7DE2" w:rsidP="00D97C3F">
      <w:pPr>
        <w:pStyle w:val="BodyText"/>
        <w:rPr>
          <w:b/>
          <w:bCs/>
        </w:rPr>
      </w:pPr>
      <w:r w:rsidRPr="005A0C5F">
        <w:t>In the previous sections we made the following observations:</w:t>
      </w:r>
      <w:r w:rsidRPr="005A0C5F">
        <w:rPr>
          <w:b/>
          <w:bCs/>
        </w:rPr>
        <w:t xml:space="preserve"> </w:t>
      </w:r>
    </w:p>
    <w:p w14:paraId="05BD21B7" w14:textId="1016DFCC" w:rsidR="00462859" w:rsidRDefault="000E7DE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en-US"/>
        </w:rPr>
      </w:pPr>
      <w:r w:rsidRPr="008B052A">
        <w:rPr>
          <w:b w:val="0"/>
          <w:bCs/>
          <w:highlight w:val="yellow"/>
        </w:rPr>
        <w:fldChar w:fldCharType="begin"/>
      </w:r>
      <w:r w:rsidRPr="008B052A">
        <w:rPr>
          <w:b w:val="0"/>
          <w:bCs/>
          <w:highlight w:val="yellow"/>
        </w:rPr>
        <w:instrText xml:space="preserve"> TOC \f O \n \h \z \t "Observation" \c </w:instrText>
      </w:r>
      <w:r w:rsidRPr="008B052A">
        <w:rPr>
          <w:b w:val="0"/>
          <w:bCs/>
          <w:highlight w:val="yellow"/>
        </w:rPr>
        <w:fldChar w:fldCharType="separate"/>
      </w:r>
      <w:hyperlink w:anchor="_Toc1143261" w:history="1">
        <w:r w:rsidR="00462859" w:rsidRPr="007D557B">
          <w:rPr>
            <w:rStyle w:val="Hyperlink"/>
            <w:noProof/>
          </w:rPr>
          <w:t>Observation 1</w:t>
        </w:r>
        <w:r w:rsidR="00462859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en-US"/>
          </w:rPr>
          <w:tab/>
        </w:r>
        <w:r w:rsidR="00462859" w:rsidRPr="007D557B">
          <w:rPr>
            <w:rStyle w:val="Hyperlink"/>
            <w:noProof/>
          </w:rPr>
          <w:t>Supporting 2 TRP transmission is important due to that significant Multi-TRP reliability gains should be found in most scenarios using 2 TRPs</w:t>
        </w:r>
      </w:hyperlink>
    </w:p>
    <w:p w14:paraId="43C313AA" w14:textId="4E7D33F6" w:rsidR="00462859" w:rsidRDefault="00462859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en-US"/>
        </w:rPr>
      </w:pPr>
      <w:hyperlink w:anchor="_Toc1143262" w:history="1">
        <w:r w:rsidRPr="007D557B">
          <w:rPr>
            <w:rStyle w:val="Hyperlink"/>
            <w:noProof/>
          </w:rPr>
          <w:t>Observation 2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en-US"/>
          </w:rPr>
          <w:tab/>
        </w:r>
        <w:r w:rsidRPr="007D557B">
          <w:rPr>
            <w:rStyle w:val="Hyperlink"/>
            <w:noProof/>
          </w:rPr>
          <w:t>Supporting up to 4 TRPs (with non-overlapping resource allocations) is well motivated as significant Multi-TRP reliability gains should be possible in some scenarios using up to 4 TRPs</w:t>
        </w:r>
      </w:hyperlink>
    </w:p>
    <w:p w14:paraId="352EB2C3" w14:textId="6AF64B8C" w:rsidR="000E7DE2" w:rsidRPr="008B052A" w:rsidRDefault="000E7DE2" w:rsidP="000E7DE2">
      <w:pPr>
        <w:pStyle w:val="BodyText"/>
        <w:rPr>
          <w:b/>
          <w:bCs/>
          <w:highlight w:val="yellow"/>
        </w:rPr>
      </w:pPr>
      <w:r w:rsidRPr="008B052A">
        <w:rPr>
          <w:b/>
          <w:bCs/>
          <w:highlight w:val="yellow"/>
        </w:rPr>
        <w:lastRenderedPageBreak/>
        <w:fldChar w:fldCharType="end"/>
      </w:r>
      <w:bookmarkStart w:id="8" w:name="_GoBack"/>
      <w:bookmarkEnd w:id="8"/>
    </w:p>
    <w:p w14:paraId="6C88AF95" w14:textId="77777777" w:rsidR="000E7DE2" w:rsidRPr="002D255A" w:rsidRDefault="000E7DE2" w:rsidP="00A22517">
      <w:pPr>
        <w:pStyle w:val="Heading1"/>
      </w:pPr>
      <w:bookmarkStart w:id="9" w:name="_In-sequence_SDU_delivery"/>
      <w:bookmarkEnd w:id="9"/>
      <w:r w:rsidRPr="002D255A">
        <w:t>References</w:t>
      </w:r>
    </w:p>
    <w:p w14:paraId="69015E2F" w14:textId="7953FD51" w:rsidR="0093193C" w:rsidRPr="002D255A" w:rsidRDefault="001257D9" w:rsidP="000E7DE2">
      <w:pPr>
        <w:pStyle w:val="Reference"/>
      </w:pPr>
      <w:r w:rsidRPr="002D255A">
        <w:t>R1-</w:t>
      </w:r>
      <w:r w:rsidR="002D255A" w:rsidRPr="002D255A">
        <w:t>190</w:t>
      </w:r>
      <w:r w:rsidR="00A466E5">
        <w:t>2540</w:t>
      </w:r>
      <w:r w:rsidRPr="002D255A">
        <w:t>, On Multi-TRP and multi-panel, Ericsson</w:t>
      </w:r>
    </w:p>
    <w:p w14:paraId="2CC0914F" w14:textId="0EEFCF72" w:rsidR="00871D14" w:rsidRPr="002D255A" w:rsidRDefault="006E467F" w:rsidP="00A32DFF">
      <w:pPr>
        <w:pStyle w:val="Reference"/>
      </w:pPr>
      <w:r w:rsidRPr="00111CC4">
        <w:t>R1-</w:t>
      </w:r>
      <w:r w:rsidR="002D255A" w:rsidRPr="00111CC4">
        <w:t>190</w:t>
      </w:r>
      <w:r w:rsidR="006A439C">
        <w:t>2859</w:t>
      </w:r>
      <w:r w:rsidRPr="00111CC4">
        <w:t xml:space="preserve">, </w:t>
      </w:r>
      <w:r w:rsidR="00A32DFF" w:rsidRPr="00111CC4">
        <w:t>Multi-TRP diversity strategies at 4 GHz</w:t>
      </w:r>
      <w:r w:rsidRPr="00111CC4">
        <w:t>, Ericsson</w:t>
      </w:r>
    </w:p>
    <w:p w14:paraId="0EF2417C" w14:textId="77777777" w:rsidR="0093193C" w:rsidRDefault="0093193C">
      <w:pPr>
        <w:overflowPunct/>
        <w:autoSpaceDE/>
        <w:autoSpaceDN/>
        <w:adjustRightInd/>
        <w:spacing w:after="0"/>
        <w:textAlignment w:val="auto"/>
        <w:rPr>
          <w:rFonts w:ascii="Arial" w:hAnsi="Arial"/>
        </w:rPr>
      </w:pPr>
      <w:r>
        <w:br w:type="page"/>
      </w:r>
    </w:p>
    <w:p w14:paraId="70171A66" w14:textId="3B75DEAF" w:rsidR="003A7EF3" w:rsidRDefault="000E7DE2" w:rsidP="00A22517">
      <w:pPr>
        <w:pStyle w:val="Heading1"/>
      </w:pPr>
      <w:r>
        <w:lastRenderedPageBreak/>
        <w:t>Appendix: Simulation assumptions</w:t>
      </w:r>
    </w:p>
    <w:tbl>
      <w:tblPr>
        <w:tblW w:w="9370" w:type="dxa"/>
        <w:jc w:val="center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2"/>
        <w:gridCol w:w="6398"/>
      </w:tblGrid>
      <w:tr w:rsidR="000E7DE2" w:rsidRPr="00822CB4" w14:paraId="76B6A0EF" w14:textId="77777777" w:rsidTr="0033220A">
        <w:trPr>
          <w:trHeight w:val="255"/>
          <w:tblCellSpacing w:w="0" w:type="dxa"/>
          <w:jc w:val="center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1B07EF64" w14:textId="77777777" w:rsidR="000E7DE2" w:rsidRPr="00822CB4" w:rsidRDefault="000E7DE2" w:rsidP="00C153D8">
            <w:pPr>
              <w:pStyle w:val="BodyText"/>
              <w:jc w:val="center"/>
              <w:rPr>
                <w:b/>
              </w:rPr>
            </w:pPr>
            <w:r w:rsidRPr="00822CB4">
              <w:rPr>
                <w:b/>
              </w:rPr>
              <w:t>Parameter</w:t>
            </w:r>
          </w:p>
        </w:tc>
        <w:tc>
          <w:tcPr>
            <w:tcW w:w="6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1A77885A" w14:textId="2DFDEAD2" w:rsidR="000E7DE2" w:rsidRPr="00822CB4" w:rsidRDefault="000E7DE2" w:rsidP="00C153D8">
            <w:pPr>
              <w:pStyle w:val="BodyText"/>
              <w:jc w:val="center"/>
              <w:rPr>
                <w:b/>
              </w:rPr>
            </w:pPr>
          </w:p>
        </w:tc>
      </w:tr>
      <w:tr w:rsidR="000E7DE2" w:rsidRPr="00C469CB" w14:paraId="4CC81C0E" w14:textId="77777777" w:rsidTr="0033220A">
        <w:trPr>
          <w:trHeight w:val="255"/>
          <w:tblCellSpacing w:w="0" w:type="dxa"/>
          <w:jc w:val="center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48F286" w14:textId="77777777" w:rsidR="000E7DE2" w:rsidRPr="00C469CB" w:rsidRDefault="000E7DE2" w:rsidP="00C153D8">
            <w:pPr>
              <w:pStyle w:val="BodyText"/>
              <w:jc w:val="center"/>
            </w:pPr>
            <w:r w:rsidRPr="00C469CB">
              <w:t>Carrier frequency</w:t>
            </w:r>
          </w:p>
        </w:tc>
        <w:tc>
          <w:tcPr>
            <w:tcW w:w="6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8CE8B5" w14:textId="2249F8B4" w:rsidR="000E7DE2" w:rsidRPr="00C469CB" w:rsidRDefault="006701FE" w:rsidP="00C153D8">
            <w:pPr>
              <w:pStyle w:val="BodyText"/>
              <w:jc w:val="center"/>
            </w:pPr>
            <w:r>
              <w:t>4</w:t>
            </w:r>
            <w:r w:rsidR="000E7DE2" w:rsidRPr="00C469CB">
              <w:t xml:space="preserve"> GHz</w:t>
            </w:r>
          </w:p>
        </w:tc>
      </w:tr>
      <w:tr w:rsidR="000E7DE2" w:rsidRPr="00C469CB" w14:paraId="05444DFD" w14:textId="77777777" w:rsidTr="0033220A">
        <w:trPr>
          <w:trHeight w:val="255"/>
          <w:tblCellSpacing w:w="0" w:type="dxa"/>
          <w:jc w:val="center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E916AF" w14:textId="77777777" w:rsidR="000E7DE2" w:rsidRPr="00C469CB" w:rsidRDefault="000E7DE2" w:rsidP="00C153D8">
            <w:pPr>
              <w:pStyle w:val="BodyText"/>
              <w:jc w:val="center"/>
            </w:pPr>
            <w:r>
              <w:t>Simulation b</w:t>
            </w:r>
            <w:r w:rsidRPr="00C469CB">
              <w:t>andwidth</w:t>
            </w:r>
          </w:p>
        </w:tc>
        <w:tc>
          <w:tcPr>
            <w:tcW w:w="6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180A00" w14:textId="51DB17B2" w:rsidR="000E7DE2" w:rsidRPr="00C469CB" w:rsidRDefault="006701FE" w:rsidP="00C153D8">
            <w:pPr>
              <w:pStyle w:val="BodyText"/>
              <w:jc w:val="center"/>
            </w:pPr>
            <w:r>
              <w:t>20</w:t>
            </w:r>
            <w:r w:rsidR="000E7DE2" w:rsidRPr="00C469CB">
              <w:t xml:space="preserve"> MHz</w:t>
            </w:r>
          </w:p>
        </w:tc>
      </w:tr>
      <w:tr w:rsidR="000E7DE2" w:rsidRPr="00C469CB" w14:paraId="3508E2B5" w14:textId="77777777" w:rsidTr="0033220A">
        <w:trPr>
          <w:trHeight w:val="255"/>
          <w:tblCellSpacing w:w="0" w:type="dxa"/>
          <w:jc w:val="center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7087ED" w14:textId="77777777" w:rsidR="000E7DE2" w:rsidRDefault="000E7DE2" w:rsidP="00C153D8">
            <w:pPr>
              <w:pStyle w:val="BodyText"/>
              <w:jc w:val="center"/>
            </w:pPr>
            <w:r>
              <w:t>Subcarrier spacing</w:t>
            </w:r>
          </w:p>
        </w:tc>
        <w:tc>
          <w:tcPr>
            <w:tcW w:w="6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1B5E9A" w14:textId="601A617F" w:rsidR="000E7DE2" w:rsidRDefault="006701FE" w:rsidP="00C153D8">
            <w:pPr>
              <w:pStyle w:val="BodyText"/>
              <w:jc w:val="center"/>
            </w:pPr>
            <w:r>
              <w:t>30</w:t>
            </w:r>
            <w:r w:rsidR="000E7DE2">
              <w:t xml:space="preserve"> kHz</w:t>
            </w:r>
          </w:p>
        </w:tc>
      </w:tr>
      <w:tr w:rsidR="000E7DE2" w:rsidRPr="005755CF" w14:paraId="436158E2" w14:textId="77777777" w:rsidTr="0033220A">
        <w:trPr>
          <w:trHeight w:val="255"/>
          <w:tblCellSpacing w:w="0" w:type="dxa"/>
          <w:jc w:val="center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EE0C67" w14:textId="77777777" w:rsidR="000E7DE2" w:rsidRPr="00C469CB" w:rsidRDefault="000E7DE2" w:rsidP="00C153D8">
            <w:pPr>
              <w:pStyle w:val="BodyText"/>
              <w:jc w:val="center"/>
            </w:pPr>
            <w:r>
              <w:t>C</w:t>
            </w:r>
            <w:r w:rsidRPr="00C469CB">
              <w:t>ell layout</w:t>
            </w:r>
          </w:p>
        </w:tc>
        <w:tc>
          <w:tcPr>
            <w:tcW w:w="6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5E9AB1" w14:textId="6A599A87" w:rsidR="000E7DE2" w:rsidRPr="005755CF" w:rsidRDefault="005755CF" w:rsidP="00C153D8">
            <w:pPr>
              <w:pStyle w:val="BodyText"/>
              <w:jc w:val="center"/>
              <w:rPr>
                <w:lang w:val="en-US"/>
              </w:rPr>
            </w:pPr>
            <w:r>
              <w:rPr>
                <w:lang w:val="en-US"/>
              </w:rPr>
              <w:t>Hexagonal</w:t>
            </w:r>
            <w:r w:rsidR="00777107">
              <w:rPr>
                <w:lang w:val="en-US"/>
              </w:rPr>
              <w:t>, 500m ISD</w:t>
            </w:r>
          </w:p>
        </w:tc>
      </w:tr>
      <w:tr w:rsidR="006701FE" w14:paraId="3BC0288E" w14:textId="77777777" w:rsidTr="0033220A">
        <w:trPr>
          <w:trHeight w:val="255"/>
          <w:tblCellSpacing w:w="0" w:type="dxa"/>
          <w:jc w:val="center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9BB51D" w14:textId="1E832A54" w:rsidR="006701FE" w:rsidRDefault="006701FE" w:rsidP="00C153D8">
            <w:pPr>
              <w:pStyle w:val="BodyText"/>
              <w:jc w:val="center"/>
            </w:pPr>
            <w:r>
              <w:t xml:space="preserve">Channel model </w:t>
            </w:r>
          </w:p>
        </w:tc>
        <w:tc>
          <w:tcPr>
            <w:tcW w:w="6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7FD94C" w14:textId="625682E0" w:rsidR="006701FE" w:rsidRDefault="006701FE" w:rsidP="005755CF">
            <w:pPr>
              <w:pStyle w:val="BodyText"/>
              <w:jc w:val="center"/>
            </w:pPr>
            <w:r>
              <w:t>CDL_A 300ns</w:t>
            </w:r>
          </w:p>
        </w:tc>
      </w:tr>
      <w:tr w:rsidR="006701FE" w14:paraId="7510DBA9" w14:textId="77777777" w:rsidTr="0033220A">
        <w:trPr>
          <w:trHeight w:val="255"/>
          <w:tblCellSpacing w:w="0" w:type="dxa"/>
          <w:jc w:val="center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E0914C" w14:textId="439AB1DA" w:rsidR="006701FE" w:rsidRDefault="006701FE" w:rsidP="00C153D8">
            <w:pPr>
              <w:pStyle w:val="BodyText"/>
              <w:jc w:val="center"/>
            </w:pPr>
            <w:r>
              <w:t>BS antenna configuration</w:t>
            </w:r>
          </w:p>
        </w:tc>
        <w:tc>
          <w:tcPr>
            <w:tcW w:w="6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32F5EA" w14:textId="6ECC5EE0" w:rsidR="006701FE" w:rsidRDefault="0033220A" w:rsidP="00C153D8">
            <w:pPr>
              <w:pStyle w:val="BodyText"/>
              <w:jc w:val="center"/>
            </w:pPr>
            <w:r>
              <w:rPr>
                <w:lang w:val="en-US"/>
              </w:rPr>
              <w:t xml:space="preserve">4 TX: </w:t>
            </w:r>
            <w:r w:rsidR="006701FE">
              <w:rPr>
                <w:lang w:val="en-US"/>
              </w:rPr>
              <w:t xml:space="preserve">2 x-pols horizontal 0.5 lambda </w:t>
            </w:r>
            <w:r w:rsidR="001C5488">
              <w:rPr>
                <w:lang w:val="en-US"/>
              </w:rPr>
              <w:t>separation</w:t>
            </w:r>
            <w:r w:rsidR="006701FE">
              <w:rPr>
                <w:lang w:val="en-US"/>
              </w:rPr>
              <w:t xml:space="preserve"> </w:t>
            </w:r>
          </w:p>
        </w:tc>
      </w:tr>
      <w:tr w:rsidR="006701FE" w14:paraId="1F4072C9" w14:textId="77777777" w:rsidTr="0033220A">
        <w:trPr>
          <w:trHeight w:val="255"/>
          <w:tblCellSpacing w:w="0" w:type="dxa"/>
          <w:jc w:val="center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C7D171" w14:textId="6C4C9BD9" w:rsidR="006701FE" w:rsidRDefault="006701FE" w:rsidP="00C153D8">
            <w:pPr>
              <w:pStyle w:val="BodyText"/>
              <w:jc w:val="center"/>
            </w:pPr>
            <w:r>
              <w:t>BS antenna height</w:t>
            </w:r>
          </w:p>
        </w:tc>
        <w:tc>
          <w:tcPr>
            <w:tcW w:w="6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BA9704" w14:textId="65299EAC" w:rsidR="006701FE" w:rsidRDefault="006701FE" w:rsidP="00C153D8">
            <w:pPr>
              <w:pStyle w:val="BodyText"/>
              <w:jc w:val="center"/>
            </w:pPr>
            <w:r>
              <w:rPr>
                <w:lang w:val="en-US"/>
              </w:rPr>
              <w:t>25m</w:t>
            </w:r>
          </w:p>
        </w:tc>
      </w:tr>
      <w:tr w:rsidR="006701FE" w14:paraId="0196EDD1" w14:textId="77777777" w:rsidTr="0033220A">
        <w:trPr>
          <w:trHeight w:val="255"/>
          <w:tblCellSpacing w:w="0" w:type="dxa"/>
          <w:jc w:val="center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8045F1" w14:textId="6225EA4F" w:rsidR="006701FE" w:rsidRDefault="006701FE" w:rsidP="00C153D8">
            <w:pPr>
              <w:pStyle w:val="BodyText"/>
              <w:jc w:val="center"/>
            </w:pPr>
            <w:r>
              <w:t>UE antenna configuration</w:t>
            </w:r>
          </w:p>
        </w:tc>
        <w:tc>
          <w:tcPr>
            <w:tcW w:w="6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07D585" w14:textId="7A68B80A" w:rsidR="006701FE" w:rsidRDefault="0033220A" w:rsidP="00C153D8">
            <w:pPr>
              <w:pStyle w:val="BodyText"/>
              <w:jc w:val="center"/>
            </w:pPr>
            <w:r>
              <w:rPr>
                <w:lang w:val="en-US"/>
              </w:rPr>
              <w:t xml:space="preserve">4 RX: </w:t>
            </w:r>
            <w:r w:rsidR="006701FE">
              <w:rPr>
                <w:lang w:val="en-US"/>
              </w:rPr>
              <w:t>2 x-pols horizontal 0.5 lambda separation</w:t>
            </w:r>
          </w:p>
        </w:tc>
      </w:tr>
      <w:tr w:rsidR="006701FE" w14:paraId="119A679A" w14:textId="77777777" w:rsidTr="0033220A">
        <w:trPr>
          <w:trHeight w:val="255"/>
          <w:tblCellSpacing w:w="0" w:type="dxa"/>
          <w:jc w:val="center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2E1BA2" w14:textId="395C5F06" w:rsidR="006701FE" w:rsidRPr="00C469CB" w:rsidRDefault="006701FE" w:rsidP="00C153D8">
            <w:pPr>
              <w:pStyle w:val="BodyText"/>
              <w:jc w:val="center"/>
            </w:pPr>
            <w:r>
              <w:t>UE antenna height</w:t>
            </w:r>
          </w:p>
        </w:tc>
        <w:tc>
          <w:tcPr>
            <w:tcW w:w="6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E6E2E0" w14:textId="4FCAE3CC" w:rsidR="006701FE" w:rsidRDefault="006701FE" w:rsidP="00C153D8">
            <w:pPr>
              <w:pStyle w:val="BodyText"/>
              <w:jc w:val="center"/>
            </w:pPr>
            <w:r>
              <w:t>1.5m</w:t>
            </w:r>
          </w:p>
        </w:tc>
      </w:tr>
      <w:tr w:rsidR="0033220A" w14:paraId="1E2B3CCB" w14:textId="77777777" w:rsidTr="0033220A">
        <w:trPr>
          <w:trHeight w:val="255"/>
          <w:tblCellSpacing w:w="0" w:type="dxa"/>
          <w:jc w:val="center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BC7190" w14:textId="19E5C43E" w:rsidR="0033220A" w:rsidRDefault="0033220A" w:rsidP="00C153D8">
            <w:pPr>
              <w:pStyle w:val="BodyText"/>
              <w:jc w:val="center"/>
            </w:pPr>
            <w:r>
              <w:t>DMRS channel estimation</w:t>
            </w:r>
          </w:p>
        </w:tc>
        <w:tc>
          <w:tcPr>
            <w:tcW w:w="6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5D6652" w14:textId="6AFAAC51" w:rsidR="0033220A" w:rsidRDefault="001C5488" w:rsidP="00C153D8">
            <w:pPr>
              <w:pStyle w:val="BodyText"/>
              <w:jc w:val="center"/>
            </w:pPr>
            <w:r>
              <w:t>Realistic</w:t>
            </w:r>
          </w:p>
        </w:tc>
      </w:tr>
      <w:tr w:rsidR="006701FE" w14:paraId="127971DA" w14:textId="77777777" w:rsidTr="0033220A">
        <w:trPr>
          <w:trHeight w:val="255"/>
          <w:tblCellSpacing w:w="0" w:type="dxa"/>
          <w:jc w:val="center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853BC5" w14:textId="00E014E4" w:rsidR="006701FE" w:rsidRDefault="006701FE" w:rsidP="00C153D8">
            <w:pPr>
              <w:pStyle w:val="BodyText"/>
              <w:jc w:val="center"/>
            </w:pPr>
            <w:r>
              <w:t>UE receiver</w:t>
            </w:r>
          </w:p>
        </w:tc>
        <w:tc>
          <w:tcPr>
            <w:tcW w:w="6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52D9C6" w14:textId="78FAF0B3" w:rsidR="006701FE" w:rsidRDefault="006701FE" w:rsidP="00C153D8">
            <w:pPr>
              <w:pStyle w:val="BodyText"/>
              <w:jc w:val="center"/>
            </w:pPr>
            <w:r>
              <w:t>MMSE-IRC</w:t>
            </w:r>
          </w:p>
        </w:tc>
      </w:tr>
      <w:tr w:rsidR="006701FE" w14:paraId="73EBD1CA" w14:textId="77777777" w:rsidTr="0033220A">
        <w:trPr>
          <w:trHeight w:val="255"/>
          <w:tblCellSpacing w:w="0" w:type="dxa"/>
          <w:jc w:val="center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36ECA2" w14:textId="608D8EAF" w:rsidR="006701FE" w:rsidRDefault="006701FE" w:rsidP="00C153D8">
            <w:pPr>
              <w:pStyle w:val="BodyText"/>
              <w:jc w:val="center"/>
            </w:pPr>
            <w:r>
              <w:t xml:space="preserve">Channel Estimation </w:t>
            </w:r>
            <w:r w:rsidR="0033220A">
              <w:t xml:space="preserve">CSI-RS </w:t>
            </w:r>
            <w:r>
              <w:t>and</w:t>
            </w:r>
          </w:p>
          <w:p w14:paraId="5811617B" w14:textId="2920ECBA" w:rsidR="006701FE" w:rsidRDefault="006701FE" w:rsidP="00C153D8">
            <w:pPr>
              <w:pStyle w:val="BodyText"/>
              <w:jc w:val="center"/>
            </w:pPr>
            <w:r>
              <w:t>Feedback assumptions</w:t>
            </w:r>
          </w:p>
        </w:tc>
        <w:tc>
          <w:tcPr>
            <w:tcW w:w="6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7EE552" w14:textId="43FCCDBB" w:rsidR="006701FE" w:rsidRDefault="006701FE" w:rsidP="00C153D8">
            <w:pPr>
              <w:pStyle w:val="BodyText"/>
              <w:jc w:val="center"/>
            </w:pPr>
            <w:r>
              <w:t>Ideal channel estimation, PMI reporting</w:t>
            </w:r>
          </w:p>
          <w:p w14:paraId="2DD588BF" w14:textId="6E3844CA" w:rsidR="006701FE" w:rsidRDefault="005D75B0" w:rsidP="00C153D8">
            <w:pPr>
              <w:pStyle w:val="BodyText"/>
              <w:jc w:val="center"/>
            </w:pPr>
            <w:r>
              <w:t>D</w:t>
            </w:r>
            <w:r w:rsidR="006701FE">
              <w:t xml:space="preserve">FT codebook 2 times </w:t>
            </w:r>
            <w:r>
              <w:t xml:space="preserve">spatially </w:t>
            </w:r>
            <w:r w:rsidR="006701FE">
              <w:t>oversampled</w:t>
            </w:r>
          </w:p>
        </w:tc>
      </w:tr>
      <w:tr w:rsidR="006701FE" w14:paraId="152367F7" w14:textId="77777777" w:rsidTr="0033220A">
        <w:trPr>
          <w:trHeight w:val="255"/>
          <w:tblCellSpacing w:w="0" w:type="dxa"/>
          <w:jc w:val="center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8DC1A62" w14:textId="70A6F665" w:rsidR="006701FE" w:rsidRDefault="006701FE" w:rsidP="00C153D8">
            <w:pPr>
              <w:pStyle w:val="BodyText"/>
              <w:jc w:val="center"/>
            </w:pPr>
            <w:r>
              <w:t>Packet size</w:t>
            </w:r>
          </w:p>
        </w:tc>
        <w:tc>
          <w:tcPr>
            <w:tcW w:w="639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EECFFEF" w14:textId="5A845021" w:rsidR="006701FE" w:rsidRDefault="006701FE" w:rsidP="00C153D8">
            <w:pPr>
              <w:pStyle w:val="BodyText"/>
              <w:jc w:val="center"/>
            </w:pPr>
            <w:r>
              <w:t>256 bits</w:t>
            </w:r>
          </w:p>
        </w:tc>
      </w:tr>
      <w:tr w:rsidR="006701FE" w14:paraId="31D75AE0" w14:textId="77777777" w:rsidTr="0033220A">
        <w:trPr>
          <w:trHeight w:val="255"/>
          <w:tblCellSpacing w:w="0" w:type="dxa"/>
          <w:jc w:val="center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A583731" w14:textId="41D6D2DE" w:rsidR="006701FE" w:rsidRDefault="006701FE" w:rsidP="00C153D8">
            <w:pPr>
              <w:pStyle w:val="BodyText"/>
              <w:jc w:val="center"/>
            </w:pPr>
            <w:r>
              <w:t>Allocation size</w:t>
            </w:r>
          </w:p>
        </w:tc>
        <w:tc>
          <w:tcPr>
            <w:tcW w:w="639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549F8B6" w14:textId="22B5F5B2" w:rsidR="006701FE" w:rsidRDefault="006701FE" w:rsidP="00C153D8">
            <w:pPr>
              <w:pStyle w:val="BodyText"/>
              <w:jc w:val="center"/>
            </w:pPr>
            <w:r>
              <w:t xml:space="preserve">16 PRBs x 2 OFDM-symbols or 32 PRBs x 2 OFDM-symbols </w:t>
            </w:r>
          </w:p>
        </w:tc>
      </w:tr>
      <w:tr w:rsidR="006701FE" w14:paraId="7D3823C3" w14:textId="77777777" w:rsidTr="0033220A">
        <w:trPr>
          <w:trHeight w:val="255"/>
          <w:tblCellSpacing w:w="0" w:type="dxa"/>
          <w:jc w:val="center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DC6077C" w14:textId="64398077" w:rsidR="006701FE" w:rsidRDefault="006701FE" w:rsidP="00C153D8">
            <w:pPr>
              <w:pStyle w:val="BodyText"/>
              <w:jc w:val="center"/>
            </w:pPr>
            <w:r>
              <w:t>PRB bundle size</w:t>
            </w:r>
          </w:p>
        </w:tc>
        <w:tc>
          <w:tcPr>
            <w:tcW w:w="639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119FE29" w14:textId="70395441" w:rsidR="006701FE" w:rsidRDefault="006701FE" w:rsidP="00C153D8">
            <w:pPr>
              <w:pStyle w:val="BodyText"/>
              <w:jc w:val="center"/>
            </w:pPr>
            <w:r>
              <w:t>2 PRBs</w:t>
            </w:r>
          </w:p>
        </w:tc>
      </w:tr>
      <w:tr w:rsidR="006701FE" w14:paraId="09C959E0" w14:textId="77777777" w:rsidTr="0033220A">
        <w:trPr>
          <w:trHeight w:val="255"/>
          <w:tblCellSpacing w:w="0" w:type="dxa"/>
          <w:jc w:val="center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DC0EADF" w14:textId="1A2346A6" w:rsidR="006701FE" w:rsidRDefault="006701FE" w:rsidP="00C153D8">
            <w:pPr>
              <w:pStyle w:val="BodyText"/>
              <w:jc w:val="center"/>
            </w:pPr>
            <w:r>
              <w:t>BS synchronization</w:t>
            </w:r>
          </w:p>
        </w:tc>
        <w:tc>
          <w:tcPr>
            <w:tcW w:w="639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CFF50BE" w14:textId="105DE833" w:rsidR="006701FE" w:rsidRDefault="006701FE" w:rsidP="00C153D8">
            <w:pPr>
              <w:pStyle w:val="BodyText"/>
              <w:jc w:val="center"/>
            </w:pPr>
            <w:r>
              <w:t>Ideal</w:t>
            </w:r>
            <w:r w:rsidR="001C5488">
              <w:t xml:space="preserve"> (e.g.</w:t>
            </w:r>
            <w:r w:rsidR="00057871">
              <w:t xml:space="preserve"> no propagation delay difference)</w:t>
            </w:r>
          </w:p>
        </w:tc>
      </w:tr>
      <w:tr w:rsidR="006701FE" w14:paraId="28BA3996" w14:textId="77777777" w:rsidTr="0033220A">
        <w:trPr>
          <w:trHeight w:val="255"/>
          <w:tblCellSpacing w:w="0" w:type="dxa"/>
          <w:jc w:val="center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C89997B" w14:textId="072347F7" w:rsidR="006701FE" w:rsidRDefault="00057871" w:rsidP="00C153D8">
            <w:pPr>
              <w:pStyle w:val="BodyText"/>
              <w:jc w:val="center"/>
            </w:pPr>
            <w:r>
              <w:t>Code-rate</w:t>
            </w:r>
          </w:p>
        </w:tc>
        <w:tc>
          <w:tcPr>
            <w:tcW w:w="639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7FD86CF" w14:textId="77777777" w:rsidR="006701FE" w:rsidRDefault="00057871" w:rsidP="00C153D8">
            <w:pPr>
              <w:pStyle w:val="BodyText"/>
              <w:jc w:val="center"/>
            </w:pPr>
            <w:r>
              <w:t>1 Layer: 16 PRBs 0.44; 32 PRBs 0.22</w:t>
            </w:r>
          </w:p>
          <w:p w14:paraId="15D1B284" w14:textId="67215E18" w:rsidR="00057871" w:rsidRDefault="00057871" w:rsidP="00057871">
            <w:pPr>
              <w:pStyle w:val="BodyText"/>
              <w:jc w:val="center"/>
            </w:pPr>
          </w:p>
        </w:tc>
      </w:tr>
      <w:tr w:rsidR="006701FE" w14:paraId="711E6DC2" w14:textId="77777777" w:rsidTr="0033220A">
        <w:trPr>
          <w:trHeight w:val="255"/>
          <w:tblCellSpacing w:w="0" w:type="dxa"/>
          <w:jc w:val="center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B3FFBD9" w14:textId="193C5CD1" w:rsidR="006701FE" w:rsidRDefault="00057871" w:rsidP="00C153D8">
            <w:pPr>
              <w:pStyle w:val="BodyText"/>
              <w:jc w:val="center"/>
            </w:pPr>
            <w:r>
              <w:t>Channel coding</w:t>
            </w:r>
          </w:p>
        </w:tc>
        <w:tc>
          <w:tcPr>
            <w:tcW w:w="639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7E82D4C" w14:textId="65E2A0F8" w:rsidR="006701FE" w:rsidRDefault="00057871" w:rsidP="00C153D8">
            <w:pPr>
              <w:pStyle w:val="BodyText"/>
              <w:jc w:val="center"/>
            </w:pPr>
            <w:r>
              <w:t>LDPC</w:t>
            </w:r>
          </w:p>
        </w:tc>
      </w:tr>
    </w:tbl>
    <w:p w14:paraId="33ECB5D1" w14:textId="77777777" w:rsidR="000E7DE2" w:rsidRPr="000E7DE2" w:rsidRDefault="000E7DE2" w:rsidP="000E7DE2"/>
    <w:sectPr w:rsidR="000E7DE2" w:rsidRPr="000E7DE2" w:rsidSect="00F41EC2">
      <w:headerReference w:type="even" r:id="rId18"/>
      <w:footerReference w:type="default" r:id="rId19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A6970E" w14:textId="77777777" w:rsidR="00353DE1" w:rsidRDefault="00353DE1">
      <w:r>
        <w:separator/>
      </w:r>
    </w:p>
  </w:endnote>
  <w:endnote w:type="continuationSeparator" w:id="0">
    <w:p w14:paraId="23C92F29" w14:textId="77777777" w:rsidR="00353DE1" w:rsidRDefault="00353DE1">
      <w:r>
        <w:continuationSeparator/>
      </w:r>
    </w:p>
  </w:endnote>
  <w:endnote w:type="continuationNotice" w:id="1">
    <w:p w14:paraId="7075841F" w14:textId="77777777" w:rsidR="00353DE1" w:rsidRDefault="00353DE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0CDF96" w14:textId="77777777" w:rsidR="007C0EE4" w:rsidRDefault="007C0EE4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826DC5" w14:textId="77777777" w:rsidR="00353DE1" w:rsidRDefault="00353DE1">
      <w:r>
        <w:separator/>
      </w:r>
    </w:p>
  </w:footnote>
  <w:footnote w:type="continuationSeparator" w:id="0">
    <w:p w14:paraId="1B11D248" w14:textId="77777777" w:rsidR="00353DE1" w:rsidRDefault="00353DE1">
      <w:r>
        <w:continuationSeparator/>
      </w:r>
    </w:p>
  </w:footnote>
  <w:footnote w:type="continuationNotice" w:id="1">
    <w:p w14:paraId="077135F3" w14:textId="77777777" w:rsidR="00353DE1" w:rsidRDefault="00353DE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12084A" w14:textId="2416C605" w:rsidR="007C0EE4" w:rsidRDefault="007C0EE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70E618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B0C82C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DDAFE9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20396CDA"/>
    <w:multiLevelType w:val="hybridMultilevel"/>
    <w:tmpl w:val="73A86B6A"/>
    <w:lvl w:ilvl="0" w:tplc="8EB4F316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75A7442"/>
    <w:multiLevelType w:val="hybridMultilevel"/>
    <w:tmpl w:val="ABBCF162"/>
    <w:lvl w:ilvl="0" w:tplc="39B093EC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EA44FF"/>
    <w:multiLevelType w:val="hybridMultilevel"/>
    <w:tmpl w:val="729408FE"/>
    <w:lvl w:ilvl="0" w:tplc="B01460A0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BDE1D10"/>
    <w:multiLevelType w:val="hybridMultilevel"/>
    <w:tmpl w:val="3C26D980"/>
    <w:lvl w:ilvl="0" w:tplc="6FC42CD0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6E4C234E"/>
    <w:multiLevelType w:val="hybridMultilevel"/>
    <w:tmpl w:val="43FEDB14"/>
    <w:lvl w:ilvl="0" w:tplc="80C2FDE0">
      <w:start w:val="1"/>
      <w:numFmt w:val="lowerLetter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74FF1CEA"/>
    <w:multiLevelType w:val="hybridMultilevel"/>
    <w:tmpl w:val="C91A7F02"/>
    <w:lvl w:ilvl="0" w:tplc="B644CE60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2" w15:restartNumberingAfterBreak="0">
    <w:nsid w:val="7E282941"/>
    <w:multiLevelType w:val="hybridMultilevel"/>
    <w:tmpl w:val="95F45A3C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5"/>
  </w:num>
  <w:num w:numId="3">
    <w:abstractNumId w:val="11"/>
  </w:num>
  <w:num w:numId="4">
    <w:abstractNumId w:val="12"/>
  </w:num>
  <w:num w:numId="5">
    <w:abstractNumId w:val="8"/>
  </w:num>
  <w:num w:numId="6">
    <w:abstractNumId w:val="14"/>
  </w:num>
  <w:num w:numId="7">
    <w:abstractNumId w:val="18"/>
  </w:num>
  <w:num w:numId="8">
    <w:abstractNumId w:val="9"/>
  </w:num>
  <w:num w:numId="9">
    <w:abstractNumId w:val="7"/>
  </w:num>
  <w:num w:numId="10">
    <w:abstractNumId w:val="2"/>
  </w:num>
  <w:num w:numId="11">
    <w:abstractNumId w:val="1"/>
  </w:num>
  <w:num w:numId="12">
    <w:abstractNumId w:val="0"/>
  </w:num>
  <w:num w:numId="13">
    <w:abstractNumId w:val="16"/>
  </w:num>
  <w:num w:numId="14">
    <w:abstractNumId w:val="17"/>
  </w:num>
  <w:num w:numId="15">
    <w:abstractNumId w:val="13"/>
  </w:num>
  <w:num w:numId="16">
    <w:abstractNumId w:val="19"/>
  </w:num>
  <w:num w:numId="17">
    <w:abstractNumId w:val="5"/>
  </w:num>
  <w:num w:numId="18">
    <w:abstractNumId w:val="6"/>
  </w:num>
  <w:num w:numId="19">
    <w:abstractNumId w:val="4"/>
  </w:num>
  <w:num w:numId="20">
    <w:abstractNumId w:val="21"/>
  </w:num>
  <w:num w:numId="21">
    <w:abstractNumId w:val="10"/>
  </w:num>
  <w:num w:numId="22">
    <w:abstractNumId w:val="20"/>
  </w:num>
  <w:num w:numId="23">
    <w:abstractNumId w:val="22"/>
  </w:num>
  <w:num w:numId="24">
    <w:abstractNumId w:val="1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3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sv-SE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1BB6"/>
    <w:rsid w:val="000006E1"/>
    <w:rsid w:val="00002A37"/>
    <w:rsid w:val="0000564C"/>
    <w:rsid w:val="00005C31"/>
    <w:rsid w:val="00006446"/>
    <w:rsid w:val="00006896"/>
    <w:rsid w:val="00007CDC"/>
    <w:rsid w:val="00011B28"/>
    <w:rsid w:val="00011CA8"/>
    <w:rsid w:val="0001270A"/>
    <w:rsid w:val="00013333"/>
    <w:rsid w:val="000133AC"/>
    <w:rsid w:val="00015D15"/>
    <w:rsid w:val="00021BEF"/>
    <w:rsid w:val="00025066"/>
    <w:rsid w:val="0002564D"/>
    <w:rsid w:val="00025ECA"/>
    <w:rsid w:val="000325B8"/>
    <w:rsid w:val="00034C15"/>
    <w:rsid w:val="00035A23"/>
    <w:rsid w:val="00036BA1"/>
    <w:rsid w:val="000422E2"/>
    <w:rsid w:val="00042F22"/>
    <w:rsid w:val="000434A1"/>
    <w:rsid w:val="000444EF"/>
    <w:rsid w:val="00052A07"/>
    <w:rsid w:val="000534E3"/>
    <w:rsid w:val="0005606A"/>
    <w:rsid w:val="00056EEC"/>
    <w:rsid w:val="00057103"/>
    <w:rsid w:val="00057117"/>
    <w:rsid w:val="00057871"/>
    <w:rsid w:val="000616E7"/>
    <w:rsid w:val="000636E2"/>
    <w:rsid w:val="0006487E"/>
    <w:rsid w:val="00065E1A"/>
    <w:rsid w:val="00077E5F"/>
    <w:rsid w:val="0008036A"/>
    <w:rsid w:val="00081AE6"/>
    <w:rsid w:val="000855EB"/>
    <w:rsid w:val="00085B52"/>
    <w:rsid w:val="00085CA8"/>
    <w:rsid w:val="000866F2"/>
    <w:rsid w:val="00087B84"/>
    <w:rsid w:val="0009009F"/>
    <w:rsid w:val="00091557"/>
    <w:rsid w:val="000924C1"/>
    <w:rsid w:val="000924F0"/>
    <w:rsid w:val="00093474"/>
    <w:rsid w:val="0009510F"/>
    <w:rsid w:val="000A041E"/>
    <w:rsid w:val="000A1B7B"/>
    <w:rsid w:val="000A56F2"/>
    <w:rsid w:val="000A61D1"/>
    <w:rsid w:val="000B2719"/>
    <w:rsid w:val="000B3A8F"/>
    <w:rsid w:val="000B4AB9"/>
    <w:rsid w:val="000B58C3"/>
    <w:rsid w:val="000B61E9"/>
    <w:rsid w:val="000C165A"/>
    <w:rsid w:val="000C2E19"/>
    <w:rsid w:val="000C457D"/>
    <w:rsid w:val="000D0019"/>
    <w:rsid w:val="000D0D07"/>
    <w:rsid w:val="000D4797"/>
    <w:rsid w:val="000D68FF"/>
    <w:rsid w:val="000D704A"/>
    <w:rsid w:val="000E0527"/>
    <w:rsid w:val="000E1E92"/>
    <w:rsid w:val="000E7DE2"/>
    <w:rsid w:val="000F06D6"/>
    <w:rsid w:val="000F0EB1"/>
    <w:rsid w:val="000F1106"/>
    <w:rsid w:val="000F3853"/>
    <w:rsid w:val="000F3BE9"/>
    <w:rsid w:val="000F3F6C"/>
    <w:rsid w:val="000F672D"/>
    <w:rsid w:val="000F6DF3"/>
    <w:rsid w:val="000F7962"/>
    <w:rsid w:val="001005FF"/>
    <w:rsid w:val="001062FB"/>
    <w:rsid w:val="001063E6"/>
    <w:rsid w:val="00111CC4"/>
    <w:rsid w:val="001122C0"/>
    <w:rsid w:val="00113CF4"/>
    <w:rsid w:val="001153EA"/>
    <w:rsid w:val="00115643"/>
    <w:rsid w:val="00116765"/>
    <w:rsid w:val="00120B6F"/>
    <w:rsid w:val="001219F5"/>
    <w:rsid w:val="00121A20"/>
    <w:rsid w:val="0012377F"/>
    <w:rsid w:val="00124314"/>
    <w:rsid w:val="001257D9"/>
    <w:rsid w:val="00126B4A"/>
    <w:rsid w:val="00132FD0"/>
    <w:rsid w:val="001344C0"/>
    <w:rsid w:val="001346FA"/>
    <w:rsid w:val="00135252"/>
    <w:rsid w:val="00137AB5"/>
    <w:rsid w:val="00137F0B"/>
    <w:rsid w:val="00146726"/>
    <w:rsid w:val="00151E23"/>
    <w:rsid w:val="001526E0"/>
    <w:rsid w:val="00154F5F"/>
    <w:rsid w:val="001551B5"/>
    <w:rsid w:val="00156616"/>
    <w:rsid w:val="001659C1"/>
    <w:rsid w:val="001679FC"/>
    <w:rsid w:val="00173A8E"/>
    <w:rsid w:val="00173D3A"/>
    <w:rsid w:val="0017502C"/>
    <w:rsid w:val="0018143F"/>
    <w:rsid w:val="00181FF8"/>
    <w:rsid w:val="00185D38"/>
    <w:rsid w:val="00190AC1"/>
    <w:rsid w:val="0019341A"/>
    <w:rsid w:val="00195842"/>
    <w:rsid w:val="00197DF9"/>
    <w:rsid w:val="001A1987"/>
    <w:rsid w:val="001A2564"/>
    <w:rsid w:val="001A6173"/>
    <w:rsid w:val="001A6CBA"/>
    <w:rsid w:val="001B0D97"/>
    <w:rsid w:val="001B1F42"/>
    <w:rsid w:val="001B45D3"/>
    <w:rsid w:val="001B5A5D"/>
    <w:rsid w:val="001C1CE5"/>
    <w:rsid w:val="001C3D2A"/>
    <w:rsid w:val="001C5488"/>
    <w:rsid w:val="001D0DB4"/>
    <w:rsid w:val="001D51BA"/>
    <w:rsid w:val="001D53E7"/>
    <w:rsid w:val="001D6342"/>
    <w:rsid w:val="001D6D53"/>
    <w:rsid w:val="001E58E2"/>
    <w:rsid w:val="001E7AED"/>
    <w:rsid w:val="001F2E59"/>
    <w:rsid w:val="001F3916"/>
    <w:rsid w:val="001F54C5"/>
    <w:rsid w:val="001F662C"/>
    <w:rsid w:val="001F7074"/>
    <w:rsid w:val="001F778D"/>
    <w:rsid w:val="00200490"/>
    <w:rsid w:val="00201F3A"/>
    <w:rsid w:val="00203F96"/>
    <w:rsid w:val="002069B2"/>
    <w:rsid w:val="00207FA3"/>
    <w:rsid w:val="00214DA8"/>
    <w:rsid w:val="00215423"/>
    <w:rsid w:val="002158FA"/>
    <w:rsid w:val="002163E4"/>
    <w:rsid w:val="00216523"/>
    <w:rsid w:val="00220600"/>
    <w:rsid w:val="002224DB"/>
    <w:rsid w:val="00223FCB"/>
    <w:rsid w:val="002252C3"/>
    <w:rsid w:val="00225C54"/>
    <w:rsid w:val="00226F3E"/>
    <w:rsid w:val="00230765"/>
    <w:rsid w:val="00230772"/>
    <w:rsid w:val="00230D18"/>
    <w:rsid w:val="002319E4"/>
    <w:rsid w:val="00235632"/>
    <w:rsid w:val="00235872"/>
    <w:rsid w:val="00241559"/>
    <w:rsid w:val="002435B3"/>
    <w:rsid w:val="002458EB"/>
    <w:rsid w:val="002500C8"/>
    <w:rsid w:val="00257543"/>
    <w:rsid w:val="002617E7"/>
    <w:rsid w:val="00264228"/>
    <w:rsid w:val="00264334"/>
    <w:rsid w:val="0026473E"/>
    <w:rsid w:val="00266214"/>
    <w:rsid w:val="002663BA"/>
    <w:rsid w:val="002669F1"/>
    <w:rsid w:val="00267C83"/>
    <w:rsid w:val="00267D4F"/>
    <w:rsid w:val="0027144F"/>
    <w:rsid w:val="00271813"/>
    <w:rsid w:val="00271F3A"/>
    <w:rsid w:val="00273278"/>
    <w:rsid w:val="002737F4"/>
    <w:rsid w:val="002800A5"/>
    <w:rsid w:val="002805F5"/>
    <w:rsid w:val="00280751"/>
    <w:rsid w:val="0028280A"/>
    <w:rsid w:val="00286ACD"/>
    <w:rsid w:val="00287838"/>
    <w:rsid w:val="002907B5"/>
    <w:rsid w:val="00292EB7"/>
    <w:rsid w:val="0029321D"/>
    <w:rsid w:val="00293D12"/>
    <w:rsid w:val="00296227"/>
    <w:rsid w:val="00296F44"/>
    <w:rsid w:val="0029777D"/>
    <w:rsid w:val="002A055E"/>
    <w:rsid w:val="002A1D4E"/>
    <w:rsid w:val="002A2869"/>
    <w:rsid w:val="002A55D6"/>
    <w:rsid w:val="002B24D6"/>
    <w:rsid w:val="002C192F"/>
    <w:rsid w:val="002C41E6"/>
    <w:rsid w:val="002D071A"/>
    <w:rsid w:val="002D255A"/>
    <w:rsid w:val="002D34B2"/>
    <w:rsid w:val="002D48B0"/>
    <w:rsid w:val="002D5B37"/>
    <w:rsid w:val="002D7637"/>
    <w:rsid w:val="002D7A51"/>
    <w:rsid w:val="002E17F2"/>
    <w:rsid w:val="002E4698"/>
    <w:rsid w:val="002E47EA"/>
    <w:rsid w:val="002E7CAE"/>
    <w:rsid w:val="002F001D"/>
    <w:rsid w:val="002F1EAC"/>
    <w:rsid w:val="002F2771"/>
    <w:rsid w:val="002F37A9"/>
    <w:rsid w:val="003008B1"/>
    <w:rsid w:val="0030129D"/>
    <w:rsid w:val="00301CE6"/>
    <w:rsid w:val="0030256B"/>
    <w:rsid w:val="00302981"/>
    <w:rsid w:val="0030501F"/>
    <w:rsid w:val="00307BA1"/>
    <w:rsid w:val="00310EE3"/>
    <w:rsid w:val="00311702"/>
    <w:rsid w:val="00311E82"/>
    <w:rsid w:val="003123A7"/>
    <w:rsid w:val="003128D7"/>
    <w:rsid w:val="00313FD6"/>
    <w:rsid w:val="003143BD"/>
    <w:rsid w:val="00315363"/>
    <w:rsid w:val="003203ED"/>
    <w:rsid w:val="00322C9F"/>
    <w:rsid w:val="00323196"/>
    <w:rsid w:val="00324D23"/>
    <w:rsid w:val="003250CA"/>
    <w:rsid w:val="00331751"/>
    <w:rsid w:val="0033220A"/>
    <w:rsid w:val="00334579"/>
    <w:rsid w:val="00335858"/>
    <w:rsid w:val="00336BDA"/>
    <w:rsid w:val="00342BD7"/>
    <w:rsid w:val="00344670"/>
    <w:rsid w:val="00346DB5"/>
    <w:rsid w:val="003477B1"/>
    <w:rsid w:val="00350C60"/>
    <w:rsid w:val="00353DE1"/>
    <w:rsid w:val="00357380"/>
    <w:rsid w:val="003602D9"/>
    <w:rsid w:val="003604CE"/>
    <w:rsid w:val="00370E47"/>
    <w:rsid w:val="003742AC"/>
    <w:rsid w:val="00377CE1"/>
    <w:rsid w:val="00385BF0"/>
    <w:rsid w:val="003939FF"/>
    <w:rsid w:val="00396940"/>
    <w:rsid w:val="003A2223"/>
    <w:rsid w:val="003A2A0F"/>
    <w:rsid w:val="003A45A1"/>
    <w:rsid w:val="003A5B0A"/>
    <w:rsid w:val="003A6BAC"/>
    <w:rsid w:val="003A70A4"/>
    <w:rsid w:val="003A7EF3"/>
    <w:rsid w:val="003B159C"/>
    <w:rsid w:val="003B369F"/>
    <w:rsid w:val="003B36A3"/>
    <w:rsid w:val="003B64BB"/>
    <w:rsid w:val="003B7A02"/>
    <w:rsid w:val="003B7FE5"/>
    <w:rsid w:val="003C11C8"/>
    <w:rsid w:val="003C2702"/>
    <w:rsid w:val="003C7806"/>
    <w:rsid w:val="003D109F"/>
    <w:rsid w:val="003D2478"/>
    <w:rsid w:val="003D3C45"/>
    <w:rsid w:val="003D4AD9"/>
    <w:rsid w:val="003D5B1F"/>
    <w:rsid w:val="003E15FA"/>
    <w:rsid w:val="003E55E4"/>
    <w:rsid w:val="003E74E3"/>
    <w:rsid w:val="003F05C7"/>
    <w:rsid w:val="003F1C50"/>
    <w:rsid w:val="003F2CD4"/>
    <w:rsid w:val="003F576A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18A6"/>
    <w:rsid w:val="0041263E"/>
    <w:rsid w:val="00413AAC"/>
    <w:rsid w:val="00413BAE"/>
    <w:rsid w:val="00413E92"/>
    <w:rsid w:val="00417DCA"/>
    <w:rsid w:val="00420660"/>
    <w:rsid w:val="00421105"/>
    <w:rsid w:val="00422AA4"/>
    <w:rsid w:val="004234AE"/>
    <w:rsid w:val="004237E0"/>
    <w:rsid w:val="004242F4"/>
    <w:rsid w:val="00427248"/>
    <w:rsid w:val="00437447"/>
    <w:rsid w:val="00441A92"/>
    <w:rsid w:val="004431DC"/>
    <w:rsid w:val="00444F56"/>
    <w:rsid w:val="004452E5"/>
    <w:rsid w:val="00446488"/>
    <w:rsid w:val="004517AA"/>
    <w:rsid w:val="00452CAC"/>
    <w:rsid w:val="0045504C"/>
    <w:rsid w:val="004558E4"/>
    <w:rsid w:val="00457565"/>
    <w:rsid w:val="00457B71"/>
    <w:rsid w:val="00457CD9"/>
    <w:rsid w:val="00462859"/>
    <w:rsid w:val="00465866"/>
    <w:rsid w:val="004669E2"/>
    <w:rsid w:val="00466E9F"/>
    <w:rsid w:val="00470C31"/>
    <w:rsid w:val="00471DE0"/>
    <w:rsid w:val="00472163"/>
    <w:rsid w:val="004734D0"/>
    <w:rsid w:val="0047556B"/>
    <w:rsid w:val="00477768"/>
    <w:rsid w:val="004833BE"/>
    <w:rsid w:val="00486EBD"/>
    <w:rsid w:val="00492BC5"/>
    <w:rsid w:val="004964F1"/>
    <w:rsid w:val="00496F82"/>
    <w:rsid w:val="004A16BC"/>
    <w:rsid w:val="004A2495"/>
    <w:rsid w:val="004A2B94"/>
    <w:rsid w:val="004A4AA6"/>
    <w:rsid w:val="004A5D0F"/>
    <w:rsid w:val="004B6F6A"/>
    <w:rsid w:val="004B7C0C"/>
    <w:rsid w:val="004C3898"/>
    <w:rsid w:val="004D09D3"/>
    <w:rsid w:val="004D36B1"/>
    <w:rsid w:val="004D7EBD"/>
    <w:rsid w:val="004E2680"/>
    <w:rsid w:val="004E28F9"/>
    <w:rsid w:val="004E462E"/>
    <w:rsid w:val="004E56DC"/>
    <w:rsid w:val="004E76F4"/>
    <w:rsid w:val="004F05B4"/>
    <w:rsid w:val="004F0B4E"/>
    <w:rsid w:val="004F0B6C"/>
    <w:rsid w:val="004F2078"/>
    <w:rsid w:val="004F4DA3"/>
    <w:rsid w:val="00506557"/>
    <w:rsid w:val="0050677A"/>
    <w:rsid w:val="005108D8"/>
    <w:rsid w:val="005116F9"/>
    <w:rsid w:val="005153A7"/>
    <w:rsid w:val="005219CF"/>
    <w:rsid w:val="005252E7"/>
    <w:rsid w:val="00534B59"/>
    <w:rsid w:val="00536759"/>
    <w:rsid w:val="00537BB3"/>
    <w:rsid w:val="00537C62"/>
    <w:rsid w:val="00546970"/>
    <w:rsid w:val="00547B80"/>
    <w:rsid w:val="00554E19"/>
    <w:rsid w:val="005571B3"/>
    <w:rsid w:val="0056121F"/>
    <w:rsid w:val="00572505"/>
    <w:rsid w:val="00574EB1"/>
    <w:rsid w:val="005755CF"/>
    <w:rsid w:val="0058010A"/>
    <w:rsid w:val="00582809"/>
    <w:rsid w:val="0058798C"/>
    <w:rsid w:val="005900FA"/>
    <w:rsid w:val="005935A4"/>
    <w:rsid w:val="005948C2"/>
    <w:rsid w:val="00595597"/>
    <w:rsid w:val="00595DCA"/>
    <w:rsid w:val="0059779B"/>
    <w:rsid w:val="005A0C5F"/>
    <w:rsid w:val="005A209A"/>
    <w:rsid w:val="005A42AC"/>
    <w:rsid w:val="005A469B"/>
    <w:rsid w:val="005A560D"/>
    <w:rsid w:val="005A662D"/>
    <w:rsid w:val="005A732E"/>
    <w:rsid w:val="005A78FB"/>
    <w:rsid w:val="005B1409"/>
    <w:rsid w:val="005B35D7"/>
    <w:rsid w:val="005B392A"/>
    <w:rsid w:val="005B3AA3"/>
    <w:rsid w:val="005B5837"/>
    <w:rsid w:val="005B6F83"/>
    <w:rsid w:val="005C74FB"/>
    <w:rsid w:val="005D1602"/>
    <w:rsid w:val="005D75B0"/>
    <w:rsid w:val="005E147C"/>
    <w:rsid w:val="005E385F"/>
    <w:rsid w:val="005E5B81"/>
    <w:rsid w:val="005F0461"/>
    <w:rsid w:val="005F16F0"/>
    <w:rsid w:val="005F2CB1"/>
    <w:rsid w:val="005F3025"/>
    <w:rsid w:val="005F618C"/>
    <w:rsid w:val="005F70BD"/>
    <w:rsid w:val="0060283C"/>
    <w:rsid w:val="00603605"/>
    <w:rsid w:val="00604F14"/>
    <w:rsid w:val="00611B83"/>
    <w:rsid w:val="00613257"/>
    <w:rsid w:val="00620A71"/>
    <w:rsid w:val="00620D80"/>
    <w:rsid w:val="00623175"/>
    <w:rsid w:val="006234A6"/>
    <w:rsid w:val="0062355A"/>
    <w:rsid w:val="00630001"/>
    <w:rsid w:val="006311B3"/>
    <w:rsid w:val="0063284C"/>
    <w:rsid w:val="00634A11"/>
    <w:rsid w:val="00635169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17D1"/>
    <w:rsid w:val="00651A1D"/>
    <w:rsid w:val="00652397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60B8"/>
    <w:rsid w:val="00667EE7"/>
    <w:rsid w:val="006701FE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6C9"/>
    <w:rsid w:val="006817C9"/>
    <w:rsid w:val="00683ECE"/>
    <w:rsid w:val="00687010"/>
    <w:rsid w:val="00695FC2"/>
    <w:rsid w:val="00696949"/>
    <w:rsid w:val="00697052"/>
    <w:rsid w:val="006A439C"/>
    <w:rsid w:val="006A46FB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6F08"/>
    <w:rsid w:val="006E062C"/>
    <w:rsid w:val="006E1C82"/>
    <w:rsid w:val="006E28B7"/>
    <w:rsid w:val="006E2A9B"/>
    <w:rsid w:val="006E3310"/>
    <w:rsid w:val="006E37B4"/>
    <w:rsid w:val="006E467F"/>
    <w:rsid w:val="006E4E39"/>
    <w:rsid w:val="006E565E"/>
    <w:rsid w:val="006E673D"/>
    <w:rsid w:val="006E6FEB"/>
    <w:rsid w:val="006E73AC"/>
    <w:rsid w:val="006E7D3B"/>
    <w:rsid w:val="006F1B70"/>
    <w:rsid w:val="006F341D"/>
    <w:rsid w:val="006F3CDE"/>
    <w:rsid w:val="006F58D4"/>
    <w:rsid w:val="006F6582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57D0"/>
    <w:rsid w:val="00726EA6"/>
    <w:rsid w:val="00727208"/>
    <w:rsid w:val="00727680"/>
    <w:rsid w:val="00733645"/>
    <w:rsid w:val="007348B1"/>
    <w:rsid w:val="007362A6"/>
    <w:rsid w:val="00736D7D"/>
    <w:rsid w:val="00740E58"/>
    <w:rsid w:val="007445A0"/>
    <w:rsid w:val="0074524B"/>
    <w:rsid w:val="00747D8B"/>
    <w:rsid w:val="00751228"/>
    <w:rsid w:val="0075196B"/>
    <w:rsid w:val="007571E1"/>
    <w:rsid w:val="007604B2"/>
    <w:rsid w:val="007639A0"/>
    <w:rsid w:val="00765281"/>
    <w:rsid w:val="00766BAD"/>
    <w:rsid w:val="0077142B"/>
    <w:rsid w:val="007729A2"/>
    <w:rsid w:val="00774207"/>
    <w:rsid w:val="007755F2"/>
    <w:rsid w:val="00776971"/>
    <w:rsid w:val="00776B2B"/>
    <w:rsid w:val="00777107"/>
    <w:rsid w:val="00780A80"/>
    <w:rsid w:val="00780F76"/>
    <w:rsid w:val="0078177E"/>
    <w:rsid w:val="0078304C"/>
    <w:rsid w:val="00783673"/>
    <w:rsid w:val="00784A0A"/>
    <w:rsid w:val="00785490"/>
    <w:rsid w:val="0078623A"/>
    <w:rsid w:val="00790A29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42DC"/>
    <w:rsid w:val="007B50AE"/>
    <w:rsid w:val="007B51DF"/>
    <w:rsid w:val="007B5CEB"/>
    <w:rsid w:val="007C05DD"/>
    <w:rsid w:val="007C0EE4"/>
    <w:rsid w:val="007C3D18"/>
    <w:rsid w:val="007C60BF"/>
    <w:rsid w:val="007C6A07"/>
    <w:rsid w:val="007C75A1"/>
    <w:rsid w:val="007C77A5"/>
    <w:rsid w:val="007D04E5"/>
    <w:rsid w:val="007D5901"/>
    <w:rsid w:val="007D7526"/>
    <w:rsid w:val="007E2C76"/>
    <w:rsid w:val="007E4610"/>
    <w:rsid w:val="007E4715"/>
    <w:rsid w:val="007E505B"/>
    <w:rsid w:val="007E7091"/>
    <w:rsid w:val="007F6A97"/>
    <w:rsid w:val="00803FAE"/>
    <w:rsid w:val="0080605F"/>
    <w:rsid w:val="008067CB"/>
    <w:rsid w:val="00806BED"/>
    <w:rsid w:val="00807786"/>
    <w:rsid w:val="00811FCB"/>
    <w:rsid w:val="008158D6"/>
    <w:rsid w:val="00817196"/>
    <w:rsid w:val="008235DB"/>
    <w:rsid w:val="00824AB4"/>
    <w:rsid w:val="008251CC"/>
    <w:rsid w:val="00825C42"/>
    <w:rsid w:val="00825D25"/>
    <w:rsid w:val="00827D6F"/>
    <w:rsid w:val="00830195"/>
    <w:rsid w:val="008376AC"/>
    <w:rsid w:val="008444E8"/>
    <w:rsid w:val="00844E80"/>
    <w:rsid w:val="008465A6"/>
    <w:rsid w:val="00846FE7"/>
    <w:rsid w:val="00853630"/>
    <w:rsid w:val="00856911"/>
    <w:rsid w:val="00863D5C"/>
    <w:rsid w:val="00865193"/>
    <w:rsid w:val="008677FD"/>
    <w:rsid w:val="008706D4"/>
    <w:rsid w:val="00870F8A"/>
    <w:rsid w:val="008719A4"/>
    <w:rsid w:val="00871D14"/>
    <w:rsid w:val="00871D23"/>
    <w:rsid w:val="00874312"/>
    <w:rsid w:val="0087437C"/>
    <w:rsid w:val="00875CD7"/>
    <w:rsid w:val="0087649A"/>
    <w:rsid w:val="00876B4D"/>
    <w:rsid w:val="00877CDE"/>
    <w:rsid w:val="00877F18"/>
    <w:rsid w:val="008941E3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052A"/>
    <w:rsid w:val="008B120C"/>
    <w:rsid w:val="008B322E"/>
    <w:rsid w:val="008B41DB"/>
    <w:rsid w:val="008B51A0"/>
    <w:rsid w:val="008B592A"/>
    <w:rsid w:val="008B7B5C"/>
    <w:rsid w:val="008C0C99"/>
    <w:rsid w:val="008C1C28"/>
    <w:rsid w:val="008C1F3B"/>
    <w:rsid w:val="008C2017"/>
    <w:rsid w:val="008C27BE"/>
    <w:rsid w:val="008C4958"/>
    <w:rsid w:val="008C4BAA"/>
    <w:rsid w:val="008C6AE8"/>
    <w:rsid w:val="008C7573"/>
    <w:rsid w:val="008D00A5"/>
    <w:rsid w:val="008D10CF"/>
    <w:rsid w:val="008D2399"/>
    <w:rsid w:val="008D34F1"/>
    <w:rsid w:val="008D39D8"/>
    <w:rsid w:val="008D6D1A"/>
    <w:rsid w:val="008E065E"/>
    <w:rsid w:val="008E0927"/>
    <w:rsid w:val="008E1909"/>
    <w:rsid w:val="008F1C4E"/>
    <w:rsid w:val="008F1EAB"/>
    <w:rsid w:val="008F33DC"/>
    <w:rsid w:val="008F477F"/>
    <w:rsid w:val="00901233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193C"/>
    <w:rsid w:val="00931BD9"/>
    <w:rsid w:val="0093303A"/>
    <w:rsid w:val="00933990"/>
    <w:rsid w:val="009368F3"/>
    <w:rsid w:val="00941334"/>
    <w:rsid w:val="00941636"/>
    <w:rsid w:val="00943742"/>
    <w:rsid w:val="00943C64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5DDA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6BF2"/>
    <w:rsid w:val="009970DD"/>
    <w:rsid w:val="0099771F"/>
    <w:rsid w:val="00997A64"/>
    <w:rsid w:val="009A0FBA"/>
    <w:rsid w:val="009A1601"/>
    <w:rsid w:val="009A3BB6"/>
    <w:rsid w:val="009A462D"/>
    <w:rsid w:val="009A5CBA"/>
    <w:rsid w:val="009A7AEA"/>
    <w:rsid w:val="009A7FA4"/>
    <w:rsid w:val="009B1F30"/>
    <w:rsid w:val="009B3AC2"/>
    <w:rsid w:val="009B4DF4"/>
    <w:rsid w:val="009B564E"/>
    <w:rsid w:val="009B7E87"/>
    <w:rsid w:val="009C0169"/>
    <w:rsid w:val="009C0F6C"/>
    <w:rsid w:val="009C403E"/>
    <w:rsid w:val="009D16A5"/>
    <w:rsid w:val="009D2BA4"/>
    <w:rsid w:val="009D47C9"/>
    <w:rsid w:val="009D4FF0"/>
    <w:rsid w:val="009D703C"/>
    <w:rsid w:val="009D718F"/>
    <w:rsid w:val="009E068F"/>
    <w:rsid w:val="009E14E0"/>
    <w:rsid w:val="009E1BB6"/>
    <w:rsid w:val="009E1CA3"/>
    <w:rsid w:val="009E35DB"/>
    <w:rsid w:val="009E47A3"/>
    <w:rsid w:val="009E6D88"/>
    <w:rsid w:val="009F08F3"/>
    <w:rsid w:val="009F344F"/>
    <w:rsid w:val="009F4AE7"/>
    <w:rsid w:val="009F6DEF"/>
    <w:rsid w:val="00A005F6"/>
    <w:rsid w:val="00A01946"/>
    <w:rsid w:val="00A031D8"/>
    <w:rsid w:val="00A043F5"/>
    <w:rsid w:val="00A048A8"/>
    <w:rsid w:val="00A04F49"/>
    <w:rsid w:val="00A13E54"/>
    <w:rsid w:val="00A145FA"/>
    <w:rsid w:val="00A17F63"/>
    <w:rsid w:val="00A2193B"/>
    <w:rsid w:val="00A22517"/>
    <w:rsid w:val="00A2351A"/>
    <w:rsid w:val="00A264A9"/>
    <w:rsid w:val="00A26DCF"/>
    <w:rsid w:val="00A27785"/>
    <w:rsid w:val="00A30187"/>
    <w:rsid w:val="00A32D38"/>
    <w:rsid w:val="00A32DFF"/>
    <w:rsid w:val="00A3448A"/>
    <w:rsid w:val="00A36297"/>
    <w:rsid w:val="00A41E2B"/>
    <w:rsid w:val="00A42313"/>
    <w:rsid w:val="00A42B95"/>
    <w:rsid w:val="00A45B74"/>
    <w:rsid w:val="00A466E5"/>
    <w:rsid w:val="00A46F73"/>
    <w:rsid w:val="00A52E1D"/>
    <w:rsid w:val="00A57075"/>
    <w:rsid w:val="00A61499"/>
    <w:rsid w:val="00A62A77"/>
    <w:rsid w:val="00A63483"/>
    <w:rsid w:val="00A657D7"/>
    <w:rsid w:val="00A660AC"/>
    <w:rsid w:val="00A67E6C"/>
    <w:rsid w:val="00A7170F"/>
    <w:rsid w:val="00A7173F"/>
    <w:rsid w:val="00A71B99"/>
    <w:rsid w:val="00A739D0"/>
    <w:rsid w:val="00A761D4"/>
    <w:rsid w:val="00A77EC4"/>
    <w:rsid w:val="00A8143C"/>
    <w:rsid w:val="00A91176"/>
    <w:rsid w:val="00A9204F"/>
    <w:rsid w:val="00A92879"/>
    <w:rsid w:val="00A9442A"/>
    <w:rsid w:val="00AA016F"/>
    <w:rsid w:val="00AA1ED6"/>
    <w:rsid w:val="00AA4825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3834"/>
    <w:rsid w:val="00AC49FB"/>
    <w:rsid w:val="00AC4A37"/>
    <w:rsid w:val="00AC5A10"/>
    <w:rsid w:val="00AD0AA3"/>
    <w:rsid w:val="00AD2ED0"/>
    <w:rsid w:val="00AD3F94"/>
    <w:rsid w:val="00AD4A5A"/>
    <w:rsid w:val="00AE27AC"/>
    <w:rsid w:val="00AE40E0"/>
    <w:rsid w:val="00AE4DBA"/>
    <w:rsid w:val="00AE4E32"/>
    <w:rsid w:val="00AE4F07"/>
    <w:rsid w:val="00AF1C5D"/>
    <w:rsid w:val="00AF42D7"/>
    <w:rsid w:val="00AF4EE2"/>
    <w:rsid w:val="00AF5BE8"/>
    <w:rsid w:val="00B006FE"/>
    <w:rsid w:val="00B007CB"/>
    <w:rsid w:val="00B02AA9"/>
    <w:rsid w:val="00B02FA3"/>
    <w:rsid w:val="00B05084"/>
    <w:rsid w:val="00B157F9"/>
    <w:rsid w:val="00B20256"/>
    <w:rsid w:val="00B208ED"/>
    <w:rsid w:val="00B20D09"/>
    <w:rsid w:val="00B20D74"/>
    <w:rsid w:val="00B22CBF"/>
    <w:rsid w:val="00B2763F"/>
    <w:rsid w:val="00B27AAC"/>
    <w:rsid w:val="00B30929"/>
    <w:rsid w:val="00B355CC"/>
    <w:rsid w:val="00B372AA"/>
    <w:rsid w:val="00B40445"/>
    <w:rsid w:val="00B409E0"/>
    <w:rsid w:val="00B41888"/>
    <w:rsid w:val="00B42E62"/>
    <w:rsid w:val="00B45A52"/>
    <w:rsid w:val="00B46175"/>
    <w:rsid w:val="00B548B7"/>
    <w:rsid w:val="00B664C7"/>
    <w:rsid w:val="00B739F6"/>
    <w:rsid w:val="00B81A6C"/>
    <w:rsid w:val="00B82736"/>
    <w:rsid w:val="00B85DE5"/>
    <w:rsid w:val="00B90F73"/>
    <w:rsid w:val="00B9234D"/>
    <w:rsid w:val="00B93B59"/>
    <w:rsid w:val="00B9406A"/>
    <w:rsid w:val="00BA2280"/>
    <w:rsid w:val="00BA2A08"/>
    <w:rsid w:val="00BA56D2"/>
    <w:rsid w:val="00BA76E0"/>
    <w:rsid w:val="00BB0693"/>
    <w:rsid w:val="00BB1FEC"/>
    <w:rsid w:val="00BB2A25"/>
    <w:rsid w:val="00BB4299"/>
    <w:rsid w:val="00BB51E9"/>
    <w:rsid w:val="00BB53FE"/>
    <w:rsid w:val="00BC0FDC"/>
    <w:rsid w:val="00BC2314"/>
    <w:rsid w:val="00BC3053"/>
    <w:rsid w:val="00BC4D2E"/>
    <w:rsid w:val="00BD48AC"/>
    <w:rsid w:val="00BD5F1A"/>
    <w:rsid w:val="00BE1234"/>
    <w:rsid w:val="00BE2FA6"/>
    <w:rsid w:val="00BE333F"/>
    <w:rsid w:val="00BE5C43"/>
    <w:rsid w:val="00BE7406"/>
    <w:rsid w:val="00BE7603"/>
    <w:rsid w:val="00BF3279"/>
    <w:rsid w:val="00BF74C7"/>
    <w:rsid w:val="00C015F1"/>
    <w:rsid w:val="00C01F33"/>
    <w:rsid w:val="00C02CC6"/>
    <w:rsid w:val="00C040F7"/>
    <w:rsid w:val="00C044AB"/>
    <w:rsid w:val="00C05706"/>
    <w:rsid w:val="00C07377"/>
    <w:rsid w:val="00C07E7C"/>
    <w:rsid w:val="00C10478"/>
    <w:rsid w:val="00C118AA"/>
    <w:rsid w:val="00C12107"/>
    <w:rsid w:val="00C14D4B"/>
    <w:rsid w:val="00C154BB"/>
    <w:rsid w:val="00C212AE"/>
    <w:rsid w:val="00C237CD"/>
    <w:rsid w:val="00C26FD1"/>
    <w:rsid w:val="00C279B5"/>
    <w:rsid w:val="00C27C45"/>
    <w:rsid w:val="00C30ACC"/>
    <w:rsid w:val="00C3485B"/>
    <w:rsid w:val="00C3719D"/>
    <w:rsid w:val="00C37CB2"/>
    <w:rsid w:val="00C473A5"/>
    <w:rsid w:val="00C543C6"/>
    <w:rsid w:val="00C54995"/>
    <w:rsid w:val="00C54D41"/>
    <w:rsid w:val="00C56D6C"/>
    <w:rsid w:val="00C6041F"/>
    <w:rsid w:val="00C60783"/>
    <w:rsid w:val="00C610F2"/>
    <w:rsid w:val="00C64672"/>
    <w:rsid w:val="00C65064"/>
    <w:rsid w:val="00C70697"/>
    <w:rsid w:val="00C70B9C"/>
    <w:rsid w:val="00C7152A"/>
    <w:rsid w:val="00C72093"/>
    <w:rsid w:val="00C72AE1"/>
    <w:rsid w:val="00C72EF4"/>
    <w:rsid w:val="00C744FE"/>
    <w:rsid w:val="00C75D2F"/>
    <w:rsid w:val="00C767BE"/>
    <w:rsid w:val="00C76E3C"/>
    <w:rsid w:val="00C81568"/>
    <w:rsid w:val="00C82B10"/>
    <w:rsid w:val="00C9027A"/>
    <w:rsid w:val="00C9068E"/>
    <w:rsid w:val="00C93814"/>
    <w:rsid w:val="00C93C4B"/>
    <w:rsid w:val="00C944AB"/>
    <w:rsid w:val="00C95B40"/>
    <w:rsid w:val="00C97DC5"/>
    <w:rsid w:val="00CA1ED8"/>
    <w:rsid w:val="00CA433A"/>
    <w:rsid w:val="00CA7FA5"/>
    <w:rsid w:val="00CB1089"/>
    <w:rsid w:val="00CB11EC"/>
    <w:rsid w:val="00CB1F63"/>
    <w:rsid w:val="00CB57CF"/>
    <w:rsid w:val="00CB7170"/>
    <w:rsid w:val="00CC040E"/>
    <w:rsid w:val="00CC111F"/>
    <w:rsid w:val="00CC2011"/>
    <w:rsid w:val="00CC3EA0"/>
    <w:rsid w:val="00CC7B45"/>
    <w:rsid w:val="00CD1188"/>
    <w:rsid w:val="00CD2373"/>
    <w:rsid w:val="00CD2ED1"/>
    <w:rsid w:val="00CD337B"/>
    <w:rsid w:val="00CE0424"/>
    <w:rsid w:val="00CE6334"/>
    <w:rsid w:val="00CE7561"/>
    <w:rsid w:val="00CF1354"/>
    <w:rsid w:val="00CF19B0"/>
    <w:rsid w:val="00CF3B1F"/>
    <w:rsid w:val="00CF3BF6"/>
    <w:rsid w:val="00CF5A78"/>
    <w:rsid w:val="00CF625B"/>
    <w:rsid w:val="00CF687E"/>
    <w:rsid w:val="00D0349B"/>
    <w:rsid w:val="00D073D9"/>
    <w:rsid w:val="00D10249"/>
    <w:rsid w:val="00D115C3"/>
    <w:rsid w:val="00D11897"/>
    <w:rsid w:val="00D1295A"/>
    <w:rsid w:val="00D13135"/>
    <w:rsid w:val="00D13E4E"/>
    <w:rsid w:val="00D239A7"/>
    <w:rsid w:val="00D23F47"/>
    <w:rsid w:val="00D30D43"/>
    <w:rsid w:val="00D36E71"/>
    <w:rsid w:val="00D37D87"/>
    <w:rsid w:val="00D40B33"/>
    <w:rsid w:val="00D4318F"/>
    <w:rsid w:val="00D438BF"/>
    <w:rsid w:val="00D440F8"/>
    <w:rsid w:val="00D50873"/>
    <w:rsid w:val="00D546FF"/>
    <w:rsid w:val="00D548F2"/>
    <w:rsid w:val="00D55AD5"/>
    <w:rsid w:val="00D576CA"/>
    <w:rsid w:val="00D610EB"/>
    <w:rsid w:val="00D61AF5"/>
    <w:rsid w:val="00D652B5"/>
    <w:rsid w:val="00D66155"/>
    <w:rsid w:val="00D708B0"/>
    <w:rsid w:val="00D77B1D"/>
    <w:rsid w:val="00D8021F"/>
    <w:rsid w:val="00D80383"/>
    <w:rsid w:val="00D823C6"/>
    <w:rsid w:val="00D8327F"/>
    <w:rsid w:val="00D86CA3"/>
    <w:rsid w:val="00D871CE"/>
    <w:rsid w:val="00D91758"/>
    <w:rsid w:val="00D9196D"/>
    <w:rsid w:val="00D92982"/>
    <w:rsid w:val="00D97C3F"/>
    <w:rsid w:val="00DA305E"/>
    <w:rsid w:val="00DA356D"/>
    <w:rsid w:val="00DA5417"/>
    <w:rsid w:val="00DA56E8"/>
    <w:rsid w:val="00DB0A9F"/>
    <w:rsid w:val="00DB377D"/>
    <w:rsid w:val="00DB3FE6"/>
    <w:rsid w:val="00DC2D36"/>
    <w:rsid w:val="00DC53EF"/>
    <w:rsid w:val="00DE0143"/>
    <w:rsid w:val="00DE5608"/>
    <w:rsid w:val="00DE58D0"/>
    <w:rsid w:val="00DE654F"/>
    <w:rsid w:val="00DE6CC1"/>
    <w:rsid w:val="00DE71A8"/>
    <w:rsid w:val="00DF0B6D"/>
    <w:rsid w:val="00DF0B6E"/>
    <w:rsid w:val="00DF15E0"/>
    <w:rsid w:val="00DF37A0"/>
    <w:rsid w:val="00DF51AE"/>
    <w:rsid w:val="00E01CBC"/>
    <w:rsid w:val="00E07BDC"/>
    <w:rsid w:val="00E110E7"/>
    <w:rsid w:val="00E11B20"/>
    <w:rsid w:val="00E17FA2"/>
    <w:rsid w:val="00E22330"/>
    <w:rsid w:val="00E242B5"/>
    <w:rsid w:val="00E25C39"/>
    <w:rsid w:val="00E30AEC"/>
    <w:rsid w:val="00E30B5A"/>
    <w:rsid w:val="00E3123D"/>
    <w:rsid w:val="00E31461"/>
    <w:rsid w:val="00E31D43"/>
    <w:rsid w:val="00E32305"/>
    <w:rsid w:val="00E32608"/>
    <w:rsid w:val="00E34188"/>
    <w:rsid w:val="00E34B6E"/>
    <w:rsid w:val="00E35559"/>
    <w:rsid w:val="00E3723A"/>
    <w:rsid w:val="00E37860"/>
    <w:rsid w:val="00E446F1"/>
    <w:rsid w:val="00E46886"/>
    <w:rsid w:val="00E469AF"/>
    <w:rsid w:val="00E47AEF"/>
    <w:rsid w:val="00E5396A"/>
    <w:rsid w:val="00E53B75"/>
    <w:rsid w:val="00E54E3B"/>
    <w:rsid w:val="00E57565"/>
    <w:rsid w:val="00E63838"/>
    <w:rsid w:val="00E64434"/>
    <w:rsid w:val="00E65060"/>
    <w:rsid w:val="00E67C51"/>
    <w:rsid w:val="00E72EFC"/>
    <w:rsid w:val="00E758EC"/>
    <w:rsid w:val="00E8234C"/>
    <w:rsid w:val="00E83AA9"/>
    <w:rsid w:val="00E85928"/>
    <w:rsid w:val="00E86FB1"/>
    <w:rsid w:val="00E87822"/>
    <w:rsid w:val="00E90395"/>
    <w:rsid w:val="00E90E49"/>
    <w:rsid w:val="00E917F9"/>
    <w:rsid w:val="00E9291C"/>
    <w:rsid w:val="00E93FFE"/>
    <w:rsid w:val="00E94F8A"/>
    <w:rsid w:val="00EA535C"/>
    <w:rsid w:val="00EA7A41"/>
    <w:rsid w:val="00EB02DE"/>
    <w:rsid w:val="00EB077B"/>
    <w:rsid w:val="00EB14F7"/>
    <w:rsid w:val="00EB158C"/>
    <w:rsid w:val="00EB4EA2"/>
    <w:rsid w:val="00EB70E5"/>
    <w:rsid w:val="00EC1B61"/>
    <w:rsid w:val="00EC24D5"/>
    <w:rsid w:val="00EC27C6"/>
    <w:rsid w:val="00EC4207"/>
    <w:rsid w:val="00EC4ACF"/>
    <w:rsid w:val="00EC539F"/>
    <w:rsid w:val="00EC5653"/>
    <w:rsid w:val="00EC71CE"/>
    <w:rsid w:val="00ED1006"/>
    <w:rsid w:val="00ED3BCF"/>
    <w:rsid w:val="00ED4584"/>
    <w:rsid w:val="00ED4F69"/>
    <w:rsid w:val="00ED74D5"/>
    <w:rsid w:val="00ED7CD5"/>
    <w:rsid w:val="00EE2B54"/>
    <w:rsid w:val="00EF0C0C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16FFD"/>
    <w:rsid w:val="00F2061F"/>
    <w:rsid w:val="00F209B7"/>
    <w:rsid w:val="00F2376F"/>
    <w:rsid w:val="00F243D8"/>
    <w:rsid w:val="00F27861"/>
    <w:rsid w:val="00F30828"/>
    <w:rsid w:val="00F313D6"/>
    <w:rsid w:val="00F40F0C"/>
    <w:rsid w:val="00F41EC2"/>
    <w:rsid w:val="00F45DBC"/>
    <w:rsid w:val="00F4766C"/>
    <w:rsid w:val="00F5060E"/>
    <w:rsid w:val="00F507D1"/>
    <w:rsid w:val="00F50A1E"/>
    <w:rsid w:val="00F519CE"/>
    <w:rsid w:val="00F51ADA"/>
    <w:rsid w:val="00F52C21"/>
    <w:rsid w:val="00F60203"/>
    <w:rsid w:val="00F607C5"/>
    <w:rsid w:val="00F60DEA"/>
    <w:rsid w:val="00F61ACF"/>
    <w:rsid w:val="00F6302A"/>
    <w:rsid w:val="00F63950"/>
    <w:rsid w:val="00F64C2B"/>
    <w:rsid w:val="00F651BE"/>
    <w:rsid w:val="00F66BF0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326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125F"/>
    <w:rsid w:val="00FA2BB3"/>
    <w:rsid w:val="00FA4B9A"/>
    <w:rsid w:val="00FB1D71"/>
    <w:rsid w:val="00FB4C80"/>
    <w:rsid w:val="00FB6A6A"/>
    <w:rsid w:val="00FB77F7"/>
    <w:rsid w:val="00FC04D8"/>
    <w:rsid w:val="00FC6682"/>
    <w:rsid w:val="00FC7429"/>
    <w:rsid w:val="00FD07F6"/>
    <w:rsid w:val="00FD1EC8"/>
    <w:rsid w:val="00FD47ED"/>
    <w:rsid w:val="00FD6C37"/>
    <w:rsid w:val="00FD74DB"/>
    <w:rsid w:val="00FD7660"/>
    <w:rsid w:val="00FE0655"/>
    <w:rsid w:val="00FE2365"/>
    <w:rsid w:val="00FE37D7"/>
    <w:rsid w:val="00FE4C7B"/>
    <w:rsid w:val="00FE7336"/>
    <w:rsid w:val="00FE787C"/>
    <w:rsid w:val="00FF1BD9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2E6D915"/>
  <w15:chartTrackingRefBased/>
  <w15:docId w15:val="{50E15F5C-B2A6-48EB-9C0A-91364FF54C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annotation text" w:qFormat="1"/>
    <w:lsdException w:name="caption" w:qFormat="1"/>
    <w:lsdException w:name="table of figures" w:uiPriority="99"/>
    <w:lsdException w:name="annotation reference" w:qFormat="1"/>
    <w:lsdException w:name="Title" w:qFormat="1"/>
    <w:lsdException w:name="Default Paragraph Font" w:uiPriority="1"/>
    <w:lsdException w:name="Body Text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F7962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hAnsi="Times New Roman"/>
      <w:lang w:eastAsia="zh-CN"/>
    </w:rPr>
  </w:style>
  <w:style w:type="paragraph" w:styleId="Heading1">
    <w:name w:val="heading 1"/>
    <w:next w:val="Normal"/>
    <w:link w:val="Heading1Char"/>
    <w:qFormat/>
    <w:rsid w:val="000F7962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2"/>
      <w:szCs w:val="36"/>
      <w:lang w:eastAsia="zh-CN"/>
    </w:rPr>
  </w:style>
  <w:style w:type="paragraph" w:styleId="Heading2">
    <w:name w:val="heading 2"/>
    <w:basedOn w:val="Heading1"/>
    <w:next w:val="Normal"/>
    <w:link w:val="Heading2Char"/>
    <w:qFormat/>
    <w:rsid w:val="000F796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32"/>
    </w:rPr>
  </w:style>
  <w:style w:type="paragraph" w:styleId="Heading3">
    <w:name w:val="heading 3"/>
    <w:basedOn w:val="Heading2"/>
    <w:next w:val="Normal"/>
    <w:link w:val="Heading3Char"/>
    <w:qFormat/>
    <w:rsid w:val="000F7962"/>
    <w:pPr>
      <w:numPr>
        <w:ilvl w:val="2"/>
      </w:numPr>
      <w:spacing w:before="120"/>
      <w:outlineLvl w:val="2"/>
    </w:pPr>
    <w:rPr>
      <w:sz w:val="24"/>
      <w:szCs w:val="28"/>
    </w:rPr>
  </w:style>
  <w:style w:type="paragraph" w:styleId="Heading4">
    <w:name w:val="heading 4"/>
    <w:basedOn w:val="Heading3"/>
    <w:next w:val="Normal"/>
    <w:link w:val="Heading4Char"/>
    <w:qFormat/>
    <w:rsid w:val="000F7962"/>
    <w:pPr>
      <w:numPr>
        <w:ilvl w:val="3"/>
      </w:numPr>
      <w:outlineLvl w:val="3"/>
    </w:pPr>
    <w:rPr>
      <w:szCs w:val="24"/>
    </w:rPr>
  </w:style>
  <w:style w:type="paragraph" w:styleId="Heading5">
    <w:name w:val="heading 5"/>
    <w:basedOn w:val="Heading4"/>
    <w:next w:val="Normal"/>
    <w:link w:val="Heading5Char"/>
    <w:qFormat/>
    <w:rsid w:val="000F7962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0F7962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0F7962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0F796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F796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F7962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0F7962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Times New Roman" w:hAnsi="Times New Roman"/>
      <w:b/>
      <w:noProof/>
      <w:szCs w:val="22"/>
      <w:lang w:val="en-US" w:eastAsia="zh-CN"/>
    </w:rPr>
  </w:style>
  <w:style w:type="paragraph" w:customStyle="1" w:styleId="Figure">
    <w:name w:val="Figure"/>
    <w:basedOn w:val="Normal"/>
    <w:next w:val="Caption"/>
    <w:qFormat/>
    <w:rsid w:val="000F7962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0F7962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rsid w:val="000F7962"/>
    <w:pPr>
      <w:tabs>
        <w:tab w:val="right" w:pos="1701"/>
      </w:tabs>
      <w:ind w:left="1701" w:hanging="1701"/>
    </w:pPr>
  </w:style>
  <w:style w:type="paragraph" w:styleId="TOC4">
    <w:name w:val="toc 4"/>
    <w:basedOn w:val="TOC3"/>
    <w:rsid w:val="000F7962"/>
    <w:pPr>
      <w:ind w:left="1418" w:hanging="1418"/>
    </w:pPr>
  </w:style>
  <w:style w:type="paragraph" w:styleId="TOC3">
    <w:name w:val="toc 3"/>
    <w:basedOn w:val="TOC2"/>
    <w:rsid w:val="000F7962"/>
    <w:pPr>
      <w:ind w:left="1134" w:hanging="1134"/>
    </w:pPr>
  </w:style>
  <w:style w:type="paragraph" w:styleId="TOC2">
    <w:name w:val="toc 2"/>
    <w:basedOn w:val="TOC1"/>
    <w:rsid w:val="000F7962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rsid w:val="000F7962"/>
    <w:pPr>
      <w:ind w:left="284"/>
    </w:pPr>
  </w:style>
  <w:style w:type="paragraph" w:styleId="Index1">
    <w:name w:val="index 1"/>
    <w:basedOn w:val="Normal"/>
    <w:rsid w:val="000F7962"/>
    <w:pPr>
      <w:keepLines/>
      <w:spacing w:after="0"/>
    </w:pPr>
  </w:style>
  <w:style w:type="paragraph" w:styleId="DocumentMap">
    <w:name w:val="Document Map"/>
    <w:basedOn w:val="Normal"/>
    <w:link w:val="DocumentMapChar"/>
    <w:rsid w:val="000F7962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0F7962"/>
    <w:pPr>
      <w:ind w:left="851"/>
    </w:pPr>
  </w:style>
  <w:style w:type="paragraph" w:styleId="ListNumber">
    <w:name w:val="List Number"/>
    <w:basedOn w:val="List"/>
    <w:rsid w:val="000F7962"/>
  </w:style>
  <w:style w:type="paragraph" w:styleId="List">
    <w:name w:val="List"/>
    <w:basedOn w:val="Normal"/>
    <w:rsid w:val="000F7962"/>
    <w:pPr>
      <w:ind w:left="568" w:hanging="284"/>
    </w:pPr>
  </w:style>
  <w:style w:type="paragraph" w:styleId="Header">
    <w:name w:val="header"/>
    <w:link w:val="HeaderChar"/>
    <w:rsid w:val="000F79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styleId="FootnoteReference">
    <w:name w:val="footnote reference"/>
    <w:rsid w:val="000F7962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rsid w:val="000F7962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qFormat/>
    <w:rsid w:val="000F7962"/>
    <w:pPr>
      <w:tabs>
        <w:tab w:val="left" w:pos="1800"/>
        <w:tab w:val="right" w:pos="9360"/>
      </w:tabs>
      <w:spacing w:after="0"/>
    </w:pPr>
    <w:rPr>
      <w:rFonts w:ascii="Arial" w:hAnsi="Arial"/>
      <w:b/>
    </w:rPr>
  </w:style>
  <w:style w:type="paragraph" w:styleId="TOC9">
    <w:name w:val="toc 9"/>
    <w:basedOn w:val="TOC8"/>
    <w:rsid w:val="000F7962"/>
    <w:pPr>
      <w:ind w:left="1418" w:hanging="1418"/>
    </w:pPr>
  </w:style>
  <w:style w:type="paragraph" w:styleId="TOC6">
    <w:name w:val="toc 6"/>
    <w:basedOn w:val="TOC5"/>
    <w:next w:val="Normal"/>
    <w:rsid w:val="000F7962"/>
    <w:pPr>
      <w:ind w:left="1985" w:hanging="1985"/>
    </w:pPr>
  </w:style>
  <w:style w:type="paragraph" w:styleId="TOC7">
    <w:name w:val="toc 7"/>
    <w:basedOn w:val="TOC6"/>
    <w:next w:val="Normal"/>
    <w:rsid w:val="000F7962"/>
    <w:pPr>
      <w:ind w:left="2268" w:hanging="2268"/>
    </w:pPr>
  </w:style>
  <w:style w:type="paragraph" w:styleId="ListBullet2">
    <w:name w:val="List Bullet 2"/>
    <w:basedOn w:val="ListBullet"/>
    <w:rsid w:val="000F7962"/>
    <w:pPr>
      <w:numPr>
        <w:numId w:val="6"/>
      </w:numPr>
    </w:pPr>
  </w:style>
  <w:style w:type="paragraph" w:styleId="ListBullet">
    <w:name w:val="List Bullet"/>
    <w:basedOn w:val="BodyText"/>
    <w:rsid w:val="000F7962"/>
    <w:pPr>
      <w:numPr>
        <w:numId w:val="5"/>
      </w:numPr>
    </w:pPr>
  </w:style>
  <w:style w:type="paragraph" w:styleId="ListBullet3">
    <w:name w:val="List Bullet 3"/>
    <w:basedOn w:val="ListBullet2"/>
    <w:rsid w:val="000F7962"/>
    <w:pPr>
      <w:numPr>
        <w:numId w:val="7"/>
      </w:numPr>
    </w:pPr>
  </w:style>
  <w:style w:type="paragraph" w:customStyle="1" w:styleId="EQ">
    <w:name w:val="EQ"/>
    <w:basedOn w:val="Normal"/>
    <w:next w:val="Normal"/>
    <w:rsid w:val="000F7962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0F7962"/>
    <w:pPr>
      <w:ind w:left="851"/>
    </w:pPr>
  </w:style>
  <w:style w:type="paragraph" w:styleId="List3">
    <w:name w:val="List 3"/>
    <w:basedOn w:val="List2"/>
    <w:rsid w:val="000F7962"/>
    <w:pPr>
      <w:ind w:left="1135"/>
    </w:pPr>
  </w:style>
  <w:style w:type="paragraph" w:styleId="List4">
    <w:name w:val="List 4"/>
    <w:basedOn w:val="List3"/>
    <w:rsid w:val="000F7962"/>
    <w:pPr>
      <w:ind w:left="1418"/>
    </w:pPr>
  </w:style>
  <w:style w:type="paragraph" w:styleId="List5">
    <w:name w:val="List 5"/>
    <w:basedOn w:val="List4"/>
    <w:rsid w:val="000F7962"/>
    <w:pPr>
      <w:ind w:left="1702"/>
    </w:pPr>
  </w:style>
  <w:style w:type="paragraph" w:customStyle="1" w:styleId="EditorsNote">
    <w:name w:val="Editor's Note"/>
    <w:basedOn w:val="Normal"/>
    <w:link w:val="EditorsNoteChar"/>
    <w:rsid w:val="000F7962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0F7962"/>
    <w:pPr>
      <w:numPr>
        <w:numId w:val="8"/>
      </w:numPr>
    </w:pPr>
  </w:style>
  <w:style w:type="paragraph" w:styleId="ListBullet5">
    <w:name w:val="List Bullet 5"/>
    <w:basedOn w:val="ListBullet4"/>
    <w:rsid w:val="000F7962"/>
    <w:pPr>
      <w:numPr>
        <w:numId w:val="4"/>
      </w:numPr>
    </w:pPr>
  </w:style>
  <w:style w:type="paragraph" w:styleId="Footer">
    <w:name w:val="footer"/>
    <w:basedOn w:val="Header"/>
    <w:link w:val="FooterChar"/>
    <w:rsid w:val="000F7962"/>
    <w:pPr>
      <w:jc w:val="center"/>
    </w:pPr>
    <w:rPr>
      <w:i/>
      <w:iCs/>
    </w:rPr>
  </w:style>
  <w:style w:type="paragraph" w:customStyle="1" w:styleId="Reference">
    <w:name w:val="Reference"/>
    <w:basedOn w:val="Normal"/>
    <w:qFormat/>
    <w:rsid w:val="000F7962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0F7962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rsid w:val="000F7962"/>
  </w:style>
  <w:style w:type="paragraph" w:styleId="BodyText">
    <w:name w:val="Body Text"/>
    <w:basedOn w:val="Normal"/>
    <w:link w:val="BodyTextChar"/>
    <w:qFormat/>
    <w:rsid w:val="000F7962"/>
  </w:style>
  <w:style w:type="character" w:styleId="Hyperlink">
    <w:name w:val="Hyperlink"/>
    <w:uiPriority w:val="99"/>
    <w:rsid w:val="000F7962"/>
    <w:rPr>
      <w:color w:val="0000FF"/>
      <w:u w:val="single"/>
      <w:lang w:val="en-GB"/>
    </w:rPr>
  </w:style>
  <w:style w:type="character" w:styleId="FollowedHyperlink">
    <w:name w:val="FollowedHyperlink"/>
    <w:rsid w:val="000F7962"/>
    <w:rPr>
      <w:color w:val="FF0000"/>
      <w:u w:val="single"/>
    </w:rPr>
  </w:style>
  <w:style w:type="character" w:styleId="CommentReference">
    <w:name w:val="annotation reference"/>
    <w:rsid w:val="000F7962"/>
    <w:rPr>
      <w:sz w:val="16"/>
      <w:szCs w:val="16"/>
    </w:rPr>
  </w:style>
  <w:style w:type="paragraph" w:styleId="CommentText">
    <w:name w:val="annotation text"/>
    <w:basedOn w:val="Normal"/>
    <w:link w:val="CommentTextChar"/>
    <w:rsid w:val="000F7962"/>
  </w:style>
  <w:style w:type="paragraph" w:styleId="CommentSubject">
    <w:name w:val="annotation subject"/>
    <w:basedOn w:val="CommentText"/>
    <w:next w:val="CommentText"/>
    <w:link w:val="CommentSubjectChar"/>
    <w:rsid w:val="000F7962"/>
    <w:rPr>
      <w:b/>
      <w:bCs/>
    </w:rPr>
  </w:style>
  <w:style w:type="character" w:customStyle="1" w:styleId="Heading1Char">
    <w:name w:val="Heading 1 Char"/>
    <w:link w:val="Heading1"/>
    <w:rsid w:val="000F7962"/>
    <w:rPr>
      <w:rFonts w:ascii="Arial" w:hAnsi="Arial" w:cs="Arial"/>
      <w:sz w:val="32"/>
      <w:szCs w:val="36"/>
      <w:lang w:eastAsia="zh-CN"/>
    </w:rPr>
  </w:style>
  <w:style w:type="paragraph" w:customStyle="1" w:styleId="B1">
    <w:name w:val="B1"/>
    <w:basedOn w:val="List"/>
    <w:link w:val="B1Char1"/>
    <w:rsid w:val="000F7962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rsid w:val="000F7962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link w:val="B3Char2"/>
    <w:rsid w:val="000F7962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link w:val="B4Char"/>
    <w:rsid w:val="000F7962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qFormat/>
    <w:rsid w:val="000F7962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0F7962"/>
    <w:rPr>
      <w:rFonts w:ascii="Times New Roman" w:hAnsi="Times New Roman"/>
      <w:lang w:eastAsia="zh-CN"/>
    </w:rPr>
  </w:style>
  <w:style w:type="paragraph" w:customStyle="1" w:styleId="B5">
    <w:name w:val="B5"/>
    <w:basedOn w:val="List5"/>
    <w:link w:val="B5Char"/>
    <w:rsid w:val="000F7962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0F7962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0F7962"/>
    <w:pPr>
      <w:spacing w:after="0"/>
    </w:pPr>
  </w:style>
  <w:style w:type="paragraph" w:customStyle="1" w:styleId="TAL">
    <w:name w:val="TAL"/>
    <w:basedOn w:val="Normal"/>
    <w:link w:val="TALCar"/>
    <w:rsid w:val="000F7962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0F7962"/>
    <w:pPr>
      <w:jc w:val="center"/>
    </w:pPr>
  </w:style>
  <w:style w:type="paragraph" w:customStyle="1" w:styleId="TAH">
    <w:name w:val="TAH"/>
    <w:basedOn w:val="TAC"/>
    <w:link w:val="TAHCar"/>
    <w:rsid w:val="000F7962"/>
    <w:rPr>
      <w:b/>
    </w:rPr>
  </w:style>
  <w:style w:type="paragraph" w:customStyle="1" w:styleId="TAN">
    <w:name w:val="TAN"/>
    <w:basedOn w:val="TAL"/>
    <w:rsid w:val="000F7962"/>
    <w:pPr>
      <w:ind w:left="851" w:hanging="851"/>
    </w:pPr>
  </w:style>
  <w:style w:type="paragraph" w:customStyle="1" w:styleId="TAR">
    <w:name w:val="TAR"/>
    <w:basedOn w:val="TAL"/>
    <w:rsid w:val="000F7962"/>
    <w:pPr>
      <w:jc w:val="right"/>
    </w:pPr>
  </w:style>
  <w:style w:type="paragraph" w:customStyle="1" w:styleId="TH">
    <w:name w:val="TH"/>
    <w:basedOn w:val="Normal"/>
    <w:link w:val="THChar"/>
    <w:rsid w:val="000F7962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link w:val="TFChar"/>
    <w:rsid w:val="000F7962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0F7962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0F79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0F79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0F79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G">
    <w:name w:val="ZG"/>
    <w:rsid w:val="000F79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character" w:customStyle="1" w:styleId="ZGSM">
    <w:name w:val="ZGSM"/>
    <w:rsid w:val="000F7962"/>
  </w:style>
  <w:style w:type="paragraph" w:customStyle="1" w:styleId="ZH">
    <w:name w:val="ZH"/>
    <w:rsid w:val="000F79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ZT">
    <w:name w:val="ZT"/>
    <w:rsid w:val="000F79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customStyle="1" w:styleId="ZTD">
    <w:name w:val="ZTD"/>
    <w:basedOn w:val="ZB"/>
    <w:rsid w:val="000F7962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F79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0F7962"/>
    <w:pPr>
      <w:framePr w:wrap="notBeside" w:y="16161"/>
    </w:pPr>
  </w:style>
  <w:style w:type="paragraph" w:customStyle="1" w:styleId="FP">
    <w:name w:val="FP"/>
    <w:basedOn w:val="Normal"/>
    <w:rsid w:val="000F7962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0F7962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0F7962"/>
    <w:pPr>
      <w:ind w:left="1418" w:hanging="1418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en-US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en-US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en-US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en-US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Tahoma" w:hAnsi="Tahoma" w:cs="Tahoma"/>
      <w:sz w:val="16"/>
      <w:szCs w:val="16"/>
      <w:lang w:eastAsia="zh-CN"/>
    </w:rPr>
  </w:style>
  <w:style w:type="character" w:customStyle="1" w:styleId="CommentTextChar">
    <w:name w:val="Comment Text Char"/>
    <w:link w:val="CommentText"/>
    <w:qFormat/>
    <w:rsid w:val="008D00A5"/>
    <w:rPr>
      <w:rFonts w:ascii="Times New Roman" w:hAnsi="Times New Roman"/>
      <w:lang w:eastAsia="zh-CN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zh-CN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zh-CN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eastAsia="en-US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customStyle="1" w:styleId="FooterChar">
    <w:name w:val="Footer Char"/>
    <w:link w:val="Footer"/>
    <w:rsid w:val="008D00A5"/>
    <w:rPr>
      <w:rFonts w:ascii="Arial" w:hAnsi="Arial" w:cs="Arial"/>
      <w:b/>
      <w:bCs/>
      <w:i/>
      <w:iCs/>
      <w:noProof/>
      <w:sz w:val="18"/>
      <w:szCs w:val="18"/>
      <w:lang w:val="en-US" w:eastAsia="zh-CN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szCs w:val="16"/>
      <w:lang w:eastAsia="zh-CN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 w:cs="Arial"/>
      <w:sz w:val="28"/>
      <w:szCs w:val="32"/>
      <w:lang w:eastAsia="zh-CN"/>
    </w:rPr>
  </w:style>
  <w:style w:type="character" w:customStyle="1" w:styleId="Heading3Char">
    <w:name w:val="Heading 3 Char"/>
    <w:link w:val="Heading3"/>
    <w:rsid w:val="008D00A5"/>
    <w:rPr>
      <w:rFonts w:ascii="Arial" w:hAnsi="Arial" w:cs="Arial"/>
      <w:sz w:val="24"/>
      <w:szCs w:val="28"/>
      <w:lang w:eastAsia="zh-CN"/>
    </w:rPr>
  </w:style>
  <w:style w:type="character" w:customStyle="1" w:styleId="Heading4Char">
    <w:name w:val="Heading 4 Char"/>
    <w:link w:val="Heading4"/>
    <w:rsid w:val="008D00A5"/>
    <w:rPr>
      <w:rFonts w:ascii="Arial" w:hAnsi="Arial" w:cs="Arial"/>
      <w:sz w:val="24"/>
      <w:szCs w:val="24"/>
      <w:lang w:eastAsia="zh-CN"/>
    </w:rPr>
  </w:style>
  <w:style w:type="character" w:customStyle="1" w:styleId="Heading5Char">
    <w:name w:val="Heading 5 Char"/>
    <w:link w:val="Heading5"/>
    <w:rsid w:val="008D00A5"/>
    <w:rPr>
      <w:rFonts w:ascii="Arial" w:hAnsi="Arial" w:cs="Arial"/>
      <w:sz w:val="22"/>
      <w:szCs w:val="22"/>
      <w:lang w:eastAsia="zh-CN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Times New Roman" w:hAnsi="Times New Roman" w:cs="Arial"/>
      <w:lang w:eastAsia="zh-CN"/>
    </w:rPr>
  </w:style>
  <w:style w:type="character" w:customStyle="1" w:styleId="Heading7Char">
    <w:name w:val="Heading 7 Char"/>
    <w:link w:val="Heading7"/>
    <w:rsid w:val="008D00A5"/>
    <w:rPr>
      <w:rFonts w:ascii="Times New Roman" w:hAnsi="Times New Roman" w:cs="Arial"/>
      <w:lang w:eastAsia="zh-CN"/>
    </w:rPr>
  </w:style>
  <w:style w:type="character" w:customStyle="1" w:styleId="Heading8Char">
    <w:name w:val="Heading 8 Char"/>
    <w:link w:val="Heading8"/>
    <w:rsid w:val="008D00A5"/>
    <w:rPr>
      <w:rFonts w:ascii="Times New Roman" w:hAnsi="Times New Roman" w:cs="Arial"/>
      <w:lang w:eastAsia="zh-CN"/>
    </w:rPr>
  </w:style>
  <w:style w:type="character" w:customStyle="1" w:styleId="Heading9Char">
    <w:name w:val="Heading 9 Char"/>
    <w:link w:val="Heading9"/>
    <w:rsid w:val="008D00A5"/>
    <w:rPr>
      <w:rFonts w:ascii="Times New Roman" w:hAnsi="Times New Roman" w:cs="Arial"/>
      <w:lang w:eastAsia="zh-CN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Times New Roman" w:hAnsi="Times New Roman"/>
      <w:sz w:val="18"/>
      <w:lang w:eastAsia="en-US"/>
    </w:rPr>
  </w:style>
  <w:style w:type="character" w:customStyle="1" w:styleId="TAHCar">
    <w:name w:val="TAH Car"/>
    <w:link w:val="TAH"/>
    <w:locked/>
    <w:rsid w:val="008D00A5"/>
    <w:rPr>
      <w:rFonts w:ascii="Times New Roman" w:hAnsi="Times New Roman"/>
      <w:b/>
      <w:sz w:val="18"/>
      <w:lang w:eastAsia="en-US"/>
    </w:rPr>
  </w:style>
  <w:style w:type="character" w:customStyle="1" w:styleId="THChar">
    <w:name w:val="TH Char"/>
    <w:link w:val="TH"/>
    <w:rsid w:val="008D00A5"/>
    <w:rPr>
      <w:rFonts w:ascii="Times New Roman" w:hAnsi="Times New Roman"/>
      <w:b/>
      <w:lang w:eastAsia="en-US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Times New Roman" w:hAnsi="Times New Roman"/>
      <w:b/>
      <w:lang w:eastAsia="en-US"/>
    </w:rPr>
  </w:style>
  <w:style w:type="paragraph" w:styleId="ListContinue">
    <w:name w:val="List Continue"/>
    <w:basedOn w:val="Normal"/>
    <w:rsid w:val="003A70A4"/>
    <w:pPr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tabs>
        <w:tab w:val="num" w:pos="926"/>
      </w:tabs>
      <w:ind w:left="926" w:hanging="360"/>
      <w:contextualSpacing/>
    </w:pPr>
  </w:style>
  <w:style w:type="paragraph" w:styleId="Revision">
    <w:name w:val="Revision"/>
    <w:hidden/>
    <w:uiPriority w:val="99"/>
    <w:semiHidden/>
    <w:rsid w:val="00ED4584"/>
    <w:rPr>
      <w:rFonts w:ascii="Times New Roman" w:hAnsi="Times New Roman"/>
      <w:lang w:eastAsia="ja-JP"/>
    </w:rPr>
  </w:style>
  <w:style w:type="paragraph" w:styleId="Index4">
    <w:name w:val="index 4"/>
    <w:basedOn w:val="Normal"/>
    <w:next w:val="Normal"/>
    <w:autoRedefine/>
    <w:rsid w:val="000F7962"/>
    <w:pPr>
      <w:ind w:left="800" w:hanging="2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8335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8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8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5.png"/><Relationship Id="rId2" Type="http://schemas.openxmlformats.org/officeDocument/2006/relationships/customXml" Target="../customXml/item2.xml"/><Relationship Id="rId16" Type="http://schemas.openxmlformats.org/officeDocument/2006/relationships/image" Target="media/image4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3.png"/><Relationship Id="rId10" Type="http://schemas.openxmlformats.org/officeDocument/2006/relationships/webSettings" Target="web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shiwga\Documents\R1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f166a696-7b5b-4ccd-9f0c-ffde0cceec81">5NUHHDQN7SK2-1476151046-41492</_dlc_DocId>
    <_dlc_DocIdUrl xmlns="f166a696-7b5b-4ccd-9f0c-ffde0cceec81">
      <Url>https://ericsson.sharepoint.com/sites/star/_layouts/15/DocIdRedir.aspx?ID=5NUHHDQN7SK2-1476151046-41492</Url>
      <Description>5NUHHDQN7SK2-1476151046-41492</Description>
    </_dlc_DocIdUrl>
    <TaxCatchAll xmlns="d8762117-8292-4133-b1c7-eab5c6487cfd">
      <Value>214</Value>
      <Value>212</Value>
      <Value>497</Value>
    </TaxCatchAll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9a2d7407-05d0-42af-8d72-c0b9b807f3b0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af4b50c5-3c78-4293-b1bd-3e717d5b6882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11111111-1111-1111-1111-111111111111</TermId>
        </TermInfo>
      </Terms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5" ma:contentTypeDescription="EriCOLL Document Content Type" ma:contentTypeScope="" ma:versionID="b9591103b32a43976c3801105aec8c1f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a8d5c83fdb99355bc239d5c4c1eea1a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F0A2E9-84FD-44BC-B7E1-6196C9B7E9C6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46300A84-B2FA-4F90-BC95-6BAC078E556D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7923FFD0-A4AA-4EAE-9104-A83ECAE1AE9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014044D-67F2-430D-9A78-6A2D5813066A}">
  <ds:schemaRefs>
    <ds:schemaRef ds:uri="http://schemas.openxmlformats.org/package/2006/metadata/core-properties"/>
    <ds:schemaRef ds:uri="http://purl.org/dc/elements/1.1/"/>
    <ds:schemaRef ds:uri="http://schemas.microsoft.com/office/infopath/2007/PartnerControls"/>
    <ds:schemaRef ds:uri="http://www.w3.org/XML/1998/namespace"/>
    <ds:schemaRef ds:uri="http://purl.org/dc/terms/"/>
    <ds:schemaRef ds:uri="http://schemas.microsoft.com/office/2006/metadata/properties"/>
    <ds:schemaRef ds:uri="http://schemas.microsoft.com/office/2006/documentManagement/types"/>
    <ds:schemaRef ds:uri="http://purl.org/dc/dcmitype/"/>
    <ds:schemaRef ds:uri="f166a696-7b5b-4ccd-9f0c-ffde0cceec81"/>
    <ds:schemaRef ds:uri="http://schemas.microsoft.com/sharepoint/v4"/>
    <ds:schemaRef ds:uri="d8762117-8292-4133-b1c7-eab5c6487cfd"/>
    <ds:schemaRef ds:uri="611109f9-ed58-4498-a270-1fb2086a5321"/>
  </ds:schemaRefs>
</ds:datastoreItem>
</file>

<file path=customXml/itemProps5.xml><?xml version="1.0" encoding="utf-8"?>
<ds:datastoreItem xmlns:ds="http://schemas.openxmlformats.org/officeDocument/2006/customXml" ds:itemID="{54FF97C9-4E90-4D14-B7FB-BE7D4618BB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3834BB8C-EDE3-49FA-9027-D0C8D1593B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R1-xxxxxx Contribution Template</Template>
  <TotalTime>2691</TotalTime>
  <Pages>6</Pages>
  <Words>1353</Words>
  <Characters>6902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8239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eraclti</dc:creator>
  <cp:keywords>3GPP; Ericsson; TDoc</cp:keywords>
  <dc:description/>
  <cp:lastModifiedBy>Mattias Frenne</cp:lastModifiedBy>
  <cp:revision>183</cp:revision>
  <cp:lastPrinted>2008-01-31T07:09:00Z</cp:lastPrinted>
  <dcterms:created xsi:type="dcterms:W3CDTF">2018-10-25T14:29:00Z</dcterms:created>
  <dcterms:modified xsi:type="dcterms:W3CDTF">2019-02-15T16:14:00Z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0x010100C5F30C9B16E14C8EACE5F2CC7B7AC7F400F5862E332FC6CE449700A00A9FC83FBA</vt:lpwstr>
  </property>
  <property fmtid="{D5CDD505-2E9C-101B-9397-08002B2CF9AE}" pid="4" name="_dlc_DocIdItemGuid">
    <vt:lpwstr>c40792c4-89b9-440b-9185-dbb8c4378603</vt:lpwstr>
  </property>
  <property fmtid="{D5CDD505-2E9C-101B-9397-08002B2CF9AE}" pid="5" name="TaxKeyword">
    <vt:lpwstr>214;#3GPP|9a2d7407-05d0-42af-8d72-c0b9b807f3b0;#212;#TDoc|af4b50c5-3c78-4293-b1bd-3e717d5b6882;#497;#Ericsson|11111111-1111-1111-1111-111111111111</vt:lpwstr>
  </property>
  <property fmtid="{D5CDD505-2E9C-101B-9397-08002B2CF9AE}" pid="6" name="EriCOLLCategory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EriCOLLProjects">
    <vt:lpwstr/>
  </property>
  <property fmtid="{D5CDD505-2E9C-101B-9397-08002B2CF9AE}" pid="14" name="AuthorIds_UIVersion_3072">
    <vt:lpwstr>278</vt:lpwstr>
  </property>
  <property fmtid="{D5CDD505-2E9C-101B-9397-08002B2CF9AE}" pid="15" name="AuthorIds_UIVersion_3584">
    <vt:lpwstr>348</vt:lpwstr>
  </property>
  <property fmtid="{D5CDD505-2E9C-101B-9397-08002B2CF9AE}" pid="16" name="AuthorIds_UIVersion_4096">
    <vt:lpwstr>348</vt:lpwstr>
  </property>
  <property fmtid="{D5CDD505-2E9C-101B-9397-08002B2CF9AE}" pid="17" name="AuthorIds_UIVersion_4608">
    <vt:lpwstr>278</vt:lpwstr>
  </property>
  <property fmtid="{D5CDD505-2E9C-101B-9397-08002B2CF9AE}" pid="18" name="AuthorIds_UIVersion_5120">
    <vt:lpwstr>275</vt:lpwstr>
  </property>
  <property fmtid="{D5CDD505-2E9C-101B-9397-08002B2CF9AE}" pid="19" name="AuthorIds_UIVersion_5632">
    <vt:lpwstr>278</vt:lpwstr>
  </property>
</Properties>
</file>